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142C" w14:textId="1DC2234D" w:rsidR="00582729" w:rsidRDefault="00582729" w:rsidP="00582729">
      <w:pPr>
        <w:pStyle w:val="Heading1"/>
        <w:spacing w:before="120" w:after="120"/>
        <w:ind w:left="284"/>
        <w:jc w:val="left"/>
        <w:rPr>
          <w:rFonts w:ascii="Tahoma" w:hAnsi="Tahoma" w:cs="Tahoma"/>
          <w:sz w:val="22"/>
          <w:szCs w:val="22"/>
          <w:lang w:val="ro-RO"/>
        </w:rPr>
      </w:pPr>
      <w:r w:rsidRPr="00582729">
        <w:rPr>
          <w:rFonts w:ascii="Tahoma" w:hAnsi="Tahoma" w:cs="Tahoma"/>
          <w:color w:val="8DB3E2" w:themeColor="text2" w:themeTint="66"/>
          <w:sz w:val="22"/>
          <w:szCs w:val="22"/>
          <w:lang w:val="ro-RO"/>
        </w:rPr>
        <w:t xml:space="preserve">Aplicabil începând cu data de </w:t>
      </w:r>
      <w:r w:rsidR="001A6E3C">
        <w:rPr>
          <w:rFonts w:ascii="Tahoma" w:hAnsi="Tahoma" w:cs="Tahoma"/>
          <w:color w:val="FF0000"/>
          <w:sz w:val="22"/>
          <w:szCs w:val="22"/>
          <w:lang w:val="ro-RO"/>
        </w:rPr>
        <w:t>27</w:t>
      </w:r>
      <w:r w:rsidR="00BE2EE9" w:rsidRPr="00D013B5">
        <w:rPr>
          <w:rFonts w:ascii="Tahoma" w:hAnsi="Tahoma" w:cs="Tahoma"/>
          <w:color w:val="FF0000"/>
          <w:sz w:val="22"/>
          <w:szCs w:val="22"/>
          <w:lang w:val="ro-RO"/>
        </w:rPr>
        <w:t>.</w:t>
      </w:r>
      <w:r w:rsidR="001A6E3C" w:rsidRPr="00D013B5">
        <w:rPr>
          <w:rFonts w:ascii="Tahoma" w:hAnsi="Tahoma" w:cs="Tahoma"/>
          <w:color w:val="FF0000"/>
          <w:sz w:val="22"/>
          <w:szCs w:val="22"/>
          <w:lang w:val="ro-RO"/>
        </w:rPr>
        <w:t>0</w:t>
      </w:r>
      <w:r w:rsidR="001A6E3C">
        <w:rPr>
          <w:rFonts w:ascii="Tahoma" w:hAnsi="Tahoma" w:cs="Tahoma"/>
          <w:color w:val="FF0000"/>
          <w:sz w:val="22"/>
          <w:szCs w:val="22"/>
          <w:lang w:val="ro-RO"/>
        </w:rPr>
        <w:t>4</w:t>
      </w:r>
      <w:r w:rsidR="00BE2EE9" w:rsidRPr="00D013B5">
        <w:rPr>
          <w:rFonts w:ascii="Tahoma" w:hAnsi="Tahoma" w:cs="Tahoma"/>
          <w:color w:val="FF0000"/>
          <w:sz w:val="22"/>
          <w:szCs w:val="22"/>
          <w:lang w:val="ro-RO"/>
        </w:rPr>
        <w:t>.</w:t>
      </w:r>
      <w:r w:rsidR="001A6E3C" w:rsidRPr="00D013B5">
        <w:rPr>
          <w:rFonts w:ascii="Tahoma" w:hAnsi="Tahoma" w:cs="Tahoma"/>
          <w:color w:val="FF0000"/>
          <w:sz w:val="22"/>
          <w:szCs w:val="22"/>
          <w:lang w:val="ro-RO"/>
        </w:rPr>
        <w:t>20</w:t>
      </w:r>
      <w:r w:rsidR="001A6E3C">
        <w:rPr>
          <w:rFonts w:ascii="Tahoma" w:hAnsi="Tahoma" w:cs="Tahoma"/>
          <w:color w:val="FF0000"/>
          <w:sz w:val="22"/>
          <w:szCs w:val="22"/>
          <w:lang w:val="ro-RO"/>
        </w:rPr>
        <w:t>23</w:t>
      </w:r>
    </w:p>
    <w:p w14:paraId="52313109" w14:textId="2C8E3265" w:rsidR="00812A82" w:rsidRPr="00543C14"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14:paraId="4433079A" w14:textId="5E024E60" w:rsidR="00812A82"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r w:rsidR="00B47E8E">
        <w:rPr>
          <w:rFonts w:ascii="Tahoma" w:hAnsi="Tahoma" w:cs="Tahoma"/>
          <w:sz w:val="22"/>
          <w:szCs w:val="22"/>
          <w:lang w:val="ro-RO"/>
        </w:rPr>
        <w:t>-flex</w:t>
      </w:r>
    </w:p>
    <w:p w14:paraId="7ECFA956" w14:textId="77777777" w:rsidR="002D4368" w:rsidRPr="002D4368" w:rsidRDefault="002D4368" w:rsidP="002D4368">
      <w:pPr>
        <w:rPr>
          <w:lang w:val="ro-RO"/>
        </w:rPr>
      </w:pPr>
    </w:p>
    <w:p w14:paraId="74B776E9" w14:textId="77777777" w:rsidR="0017431B" w:rsidRPr="0017431B" w:rsidRDefault="0017431B" w:rsidP="002D4368">
      <w:pPr>
        <w:ind w:left="284"/>
        <w:rPr>
          <w:lang w:val="ro-RO"/>
        </w:rPr>
      </w:pPr>
    </w:p>
    <w:p w14:paraId="3D59ABED" w14:textId="77777777" w:rsidR="00812A82" w:rsidRPr="00543C14" w:rsidRDefault="00375595" w:rsidP="002D4368">
      <w:pPr>
        <w:spacing w:before="120" w:after="120"/>
        <w:ind w:left="284"/>
        <w:jc w:val="center"/>
        <w:rPr>
          <w:rFonts w:ascii="Tahoma" w:hAnsi="Tahoma" w:cs="Tahoma"/>
          <w:sz w:val="22"/>
          <w:szCs w:val="22"/>
          <w:lang w:val="ro-RO"/>
        </w:rPr>
      </w:pPr>
      <w:r w:rsidRPr="00543C14">
        <w:rPr>
          <w:rFonts w:ascii="Tahoma" w:hAnsi="Tahoma" w:cs="Tahoma"/>
          <w:bCs/>
          <w:sz w:val="22"/>
          <w:szCs w:val="22"/>
          <w:lang w:val="ro-RO"/>
        </w:rPr>
        <w:t xml:space="preserve">nr.____ </w:t>
      </w:r>
      <w:r w:rsidR="000C3B62">
        <w:rPr>
          <w:rFonts w:ascii="Tahoma" w:hAnsi="Tahoma" w:cs="Tahoma"/>
          <w:bCs/>
          <w:sz w:val="22"/>
          <w:szCs w:val="22"/>
          <w:lang w:val="ro-RO"/>
        </w:rPr>
        <w:t xml:space="preserve">din </w:t>
      </w:r>
      <w:r w:rsidRPr="00543C14">
        <w:rPr>
          <w:rFonts w:ascii="Tahoma" w:hAnsi="Tahoma" w:cs="Tahoma"/>
          <w:bCs/>
          <w:sz w:val="22"/>
          <w:szCs w:val="22"/>
          <w:lang w:val="ro-RO"/>
        </w:rPr>
        <w:t>ziua___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luna _____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anul_____</w:t>
      </w:r>
    </w:p>
    <w:p w14:paraId="34257080" w14:textId="77777777" w:rsidR="003B5DE5" w:rsidRPr="00543C14" w:rsidRDefault="003B5DE5" w:rsidP="002D4368">
      <w:pPr>
        <w:spacing w:before="120" w:after="120"/>
        <w:ind w:left="284"/>
        <w:jc w:val="both"/>
        <w:rPr>
          <w:rFonts w:ascii="Tahoma" w:hAnsi="Tahoma" w:cs="Tahoma"/>
          <w:sz w:val="22"/>
          <w:szCs w:val="22"/>
          <w:lang w:val="ro-RO"/>
        </w:rPr>
      </w:pPr>
    </w:p>
    <w:p w14:paraId="1B59AA54" w14:textId="77777777" w:rsidR="00812A82" w:rsidRPr="00543C14" w:rsidRDefault="006B7B48"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14:paraId="3AD82AA1" w14:textId="694D6F61" w:rsidR="00FC4B42" w:rsidRPr="00543C14"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Pr="00543C14">
        <w:rPr>
          <w:rFonts w:ascii="Tahoma" w:hAnsi="Tahoma" w:cs="Tahoma"/>
          <w:b/>
          <w:sz w:val="22"/>
          <w:szCs w:val="22"/>
          <w:lang w:val="ro-RO"/>
        </w:rPr>
        <w:t>.</w:t>
      </w:r>
      <w:r w:rsidR="00FC4B42" w:rsidRPr="00543C14">
        <w:rPr>
          <w:rFonts w:ascii="Tahoma" w:hAnsi="Tahoma" w:cs="Tahoma"/>
          <w:sz w:val="22"/>
          <w:szCs w:val="22"/>
          <w:lang w:val="ro-RO"/>
        </w:rPr>
        <w:t xml:space="preserve">, </w:t>
      </w:r>
      <w:r w:rsidR="007F0279" w:rsidRPr="007F0279">
        <w:rPr>
          <w:rFonts w:ascii="Tahoma" w:hAnsi="Tahoma" w:cs="Tahoma"/>
          <w:sz w:val="22"/>
          <w:szCs w:val="22"/>
          <w:lang w:val="ro-RO"/>
        </w:rPr>
        <w:t xml:space="preserve">cu sediul/domiciliul în ........................., cod poştal ............, tel. .............., fax ............, cu atributul fiscal </w:t>
      </w:r>
      <w:r w:rsidR="00E56019">
        <w:rPr>
          <w:rFonts w:ascii="Tahoma" w:hAnsi="Tahoma" w:cs="Tahoma"/>
          <w:sz w:val="22"/>
          <w:szCs w:val="22"/>
          <w:lang w:val="ro-RO"/>
        </w:rPr>
        <w:t>..................</w:t>
      </w:r>
      <w:r w:rsidR="007F0279" w:rsidRPr="007F0279">
        <w:rPr>
          <w:rFonts w:ascii="Tahoma" w:hAnsi="Tahoma" w:cs="Tahoma"/>
          <w:sz w:val="22"/>
          <w:szCs w:val="22"/>
          <w:lang w:val="ro-RO"/>
        </w:rPr>
        <w:t>, înmatriculat în registrului comerţului la nr./CNP.................... , cont de virament nr. ....................., deschis la ........................ titular al licenţei ANRE</w:t>
      </w:r>
      <w:r w:rsidR="00327356">
        <w:rPr>
          <w:rFonts w:ascii="Tahoma" w:hAnsi="Tahoma" w:cs="Tahoma"/>
          <w:sz w:val="22"/>
          <w:szCs w:val="22"/>
          <w:lang w:val="ro-RO"/>
        </w:rPr>
        <w:t>/autorizației de înființare</w:t>
      </w:r>
      <w:r w:rsidR="007F0279" w:rsidRPr="007F0279">
        <w:rPr>
          <w:rFonts w:ascii="Tahoma" w:hAnsi="Tahoma" w:cs="Tahoma"/>
          <w:sz w:val="22"/>
          <w:szCs w:val="22"/>
          <w:lang w:val="ro-RO"/>
        </w:rPr>
        <w:t>, după caz, în sectorul energiei electrice nr. ................, cod EIC................ reprezentată legal prin ......</w:t>
      </w:r>
      <w:r w:rsidR="008C30EB">
        <w:rPr>
          <w:rFonts w:ascii="Tahoma" w:hAnsi="Tahoma" w:cs="Tahoma"/>
          <w:sz w:val="22"/>
          <w:szCs w:val="22"/>
          <w:lang w:val="ro-RO"/>
        </w:rPr>
        <w:t>......</w:t>
      </w:r>
      <w:r w:rsidR="007F0279" w:rsidRPr="007F0279">
        <w:rPr>
          <w:rFonts w:ascii="Tahoma" w:hAnsi="Tahoma" w:cs="Tahoma"/>
          <w:sz w:val="22"/>
          <w:szCs w:val="22"/>
          <w:lang w:val="ro-RO"/>
        </w:rPr>
        <w:t>.......</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w:t>
      </w:r>
      <w:r w:rsidR="008C5006">
        <w:rPr>
          <w:rFonts w:ascii="Tahoma" w:hAnsi="Tahoma" w:cs="Tahoma"/>
          <w:sz w:val="22"/>
          <w:szCs w:val="22"/>
          <w:lang w:val="ro-RO"/>
        </w:rPr>
        <w:t>ant</w:t>
      </w:r>
      <w:r w:rsidR="008C30EB" w:rsidRPr="008C30EB">
        <w:rPr>
          <w:rFonts w:ascii="Tahoma" w:hAnsi="Tahoma" w:cs="Tahoma"/>
          <w:sz w:val="22"/>
          <w:szCs w:val="22"/>
          <w:lang w:val="ro-RO"/>
        </w:rPr>
        <w:t xml:space="preserve"> la PCCB-</w:t>
      </w:r>
      <w:r w:rsidR="008C30EB">
        <w:rPr>
          <w:rFonts w:ascii="Tahoma" w:hAnsi="Tahoma" w:cs="Tahoma"/>
          <w:sz w:val="22"/>
          <w:szCs w:val="22"/>
          <w:lang w:val="ro-RO"/>
        </w:rPr>
        <w:t>LE</w:t>
      </w:r>
      <w:r w:rsidR="00B47E8E">
        <w:rPr>
          <w:rFonts w:ascii="Tahoma" w:hAnsi="Tahoma" w:cs="Tahoma"/>
          <w:sz w:val="22"/>
          <w:szCs w:val="22"/>
          <w:lang w:val="ro-RO"/>
        </w:rPr>
        <w:t>-flex</w:t>
      </w:r>
      <w:r w:rsidR="008C5006">
        <w:rPr>
          <w:rFonts w:ascii="Tahoma" w:hAnsi="Tahoma" w:cs="Tahoma"/>
          <w:sz w:val="22"/>
          <w:szCs w:val="22"/>
          <w:lang w:val="ro-RO"/>
        </w:rPr>
        <w:t xml:space="preserve"> </w:t>
      </w:r>
      <w:bookmarkStart w:id="0" w:name="_Hlk37241122"/>
      <w:r w:rsidR="008C5006">
        <w:rPr>
          <w:rFonts w:ascii="Tahoma" w:hAnsi="Tahoma" w:cs="Tahoma"/>
          <w:sz w:val="22"/>
          <w:szCs w:val="22"/>
          <w:lang w:val="ro-RO"/>
        </w:rPr>
        <w:t>(se va completa una dintre opțiuni</w:t>
      </w:r>
      <w:r w:rsidR="001C35C3">
        <w:rPr>
          <w:rFonts w:ascii="Tahoma" w:hAnsi="Tahoma" w:cs="Tahoma"/>
          <w:sz w:val="22"/>
          <w:szCs w:val="22"/>
          <w:lang w:val="ro-RO"/>
        </w:rPr>
        <w:t>le</w:t>
      </w:r>
      <w:r w:rsidR="001C35C3" w:rsidRPr="00D479B3">
        <w:rPr>
          <w:rFonts w:ascii="Tahoma" w:hAnsi="Tahoma" w:cs="Tahoma"/>
          <w:sz w:val="22"/>
          <w:szCs w:val="22"/>
          <w:lang w:val="es-PE"/>
        </w:rPr>
        <w:t>:</w:t>
      </w:r>
      <w:r w:rsidR="001C35C3">
        <w:rPr>
          <w:rFonts w:ascii="Tahoma" w:hAnsi="Tahoma" w:cs="Tahoma"/>
          <w:sz w:val="22"/>
          <w:szCs w:val="22"/>
          <w:lang w:val="es-PE"/>
        </w:rPr>
        <w:t xml:space="preserve"> </w:t>
      </w:r>
      <w:r w:rsidR="001C35C3">
        <w:rPr>
          <w:rFonts w:ascii="Tahoma" w:hAnsi="Tahoma" w:cs="Tahoma"/>
          <w:sz w:val="22"/>
          <w:szCs w:val="22"/>
          <w:lang w:val="ro-RO"/>
        </w:rPr>
        <w:t>în nume propriu</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AE0E8C">
        <w:rPr>
          <w:rFonts w:ascii="Calibri" w:hAnsi="Calibri" w:cs="Calibri"/>
          <w:lang w:val="ro-RO"/>
        </w:rPr>
      </w:r>
      <w:r w:rsidR="00AE0E8C">
        <w:rPr>
          <w:rFonts w:ascii="Calibri" w:hAnsi="Calibri" w:cs="Calibri"/>
          <w:lang w:val="ro-RO"/>
        </w:rPr>
        <w:fldChar w:fldCharType="separate"/>
      </w:r>
      <w:r w:rsidR="00602FA8" w:rsidRPr="00EB27D6">
        <w:rPr>
          <w:rFonts w:ascii="Calibri" w:hAnsi="Calibri" w:cs="Calibri"/>
          <w:lang w:val="ro-RO"/>
        </w:rPr>
        <w:fldChar w:fldCharType="end"/>
      </w:r>
      <w:r w:rsidR="00602FA8" w:rsidRPr="00850B94">
        <w:rPr>
          <w:rFonts w:ascii="Tahoma" w:hAnsi="Tahoma" w:cs="Tahoma"/>
          <w:sz w:val="22"/>
          <w:szCs w:val="22"/>
          <w:lang w:val="ro-RO"/>
        </w:rPr>
        <w:t xml:space="preserve"> </w:t>
      </w:r>
      <w:r w:rsidR="001C35C3">
        <w:rPr>
          <w:rFonts w:ascii="Tahoma" w:hAnsi="Tahoma" w:cs="Tahoma"/>
          <w:sz w:val="22"/>
          <w:szCs w:val="22"/>
          <w:lang w:val="ro-RO"/>
        </w:rPr>
        <w:t>/</w:t>
      </w:r>
      <w:r w:rsidR="007D6C4B">
        <w:rPr>
          <w:rFonts w:ascii="Tahoma" w:hAnsi="Tahoma" w:cs="Tahoma"/>
          <w:sz w:val="22"/>
          <w:szCs w:val="22"/>
          <w:lang w:val="ro-RO"/>
        </w:rPr>
        <w:t xml:space="preserve"> </w:t>
      </w:r>
      <w:r w:rsidR="001C35C3">
        <w:rPr>
          <w:rFonts w:ascii="Tahoma" w:hAnsi="Tahoma" w:cs="Tahoma"/>
          <w:sz w:val="22"/>
          <w:szCs w:val="22"/>
          <w:lang w:val="ro-RO"/>
        </w:rPr>
        <w:t>ca agregator</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AE0E8C">
        <w:rPr>
          <w:rFonts w:ascii="Calibri" w:hAnsi="Calibri" w:cs="Calibri"/>
          <w:lang w:val="ro-RO"/>
        </w:rPr>
      </w:r>
      <w:r w:rsidR="00AE0E8C">
        <w:rPr>
          <w:rFonts w:ascii="Calibri" w:hAnsi="Calibri" w:cs="Calibri"/>
          <w:lang w:val="ro-RO"/>
        </w:rPr>
        <w:fldChar w:fldCharType="separate"/>
      </w:r>
      <w:r w:rsidR="00602FA8" w:rsidRPr="00EB27D6">
        <w:rPr>
          <w:rFonts w:ascii="Calibri" w:hAnsi="Calibri" w:cs="Calibri"/>
          <w:lang w:val="ro-RO"/>
        </w:rPr>
        <w:fldChar w:fldCharType="end"/>
      </w:r>
      <w:bookmarkEnd w:id="0"/>
      <w:r w:rsidR="0081674E">
        <w:rPr>
          <w:rFonts w:ascii="Tahoma" w:hAnsi="Tahoma" w:cs="Tahoma"/>
          <w:sz w:val="22"/>
          <w:szCs w:val="22"/>
        </w:rPr>
        <w:t>)</w:t>
      </w:r>
      <w:r w:rsidR="008C30EB" w:rsidRPr="008C30EB">
        <w:rPr>
          <w:rFonts w:ascii="Tahoma" w:hAnsi="Tahoma" w:cs="Tahoma"/>
          <w:sz w:val="22"/>
          <w:szCs w:val="22"/>
          <w:lang w:val="ro-RO"/>
        </w:rPr>
        <w:t>...................................................</w:t>
      </w:r>
      <w:r w:rsidR="008C30EB">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FC4B42" w:rsidRPr="00543C14">
        <w:rPr>
          <w:rFonts w:ascii="Tahoma" w:hAnsi="Tahoma" w:cs="Tahoma"/>
          <w:sz w:val="22"/>
          <w:szCs w:val="22"/>
          <w:lang w:val="ro-RO"/>
        </w:rPr>
        <w:t xml:space="preserve">calitatea de </w:t>
      </w:r>
      <w:r w:rsidR="00FC4B42" w:rsidRPr="00543C14">
        <w:rPr>
          <w:rFonts w:ascii="Tahoma" w:hAnsi="Tahoma" w:cs="Tahoma"/>
          <w:b/>
          <w:sz w:val="22"/>
          <w:szCs w:val="22"/>
          <w:lang w:val="ro-RO"/>
        </w:rPr>
        <w:t>V</w:t>
      </w:r>
      <w:r w:rsidR="006B7B48" w:rsidRPr="00543C14">
        <w:rPr>
          <w:rFonts w:ascii="Tahoma" w:hAnsi="Tahoma" w:cs="Tahoma"/>
          <w:b/>
          <w:sz w:val="22"/>
          <w:szCs w:val="22"/>
          <w:lang w:val="ro-RO"/>
        </w:rPr>
        <w:t>â</w:t>
      </w:r>
      <w:r w:rsidR="00FC4B42" w:rsidRPr="00543C14">
        <w:rPr>
          <w:rFonts w:ascii="Tahoma" w:hAnsi="Tahoma" w:cs="Tahoma"/>
          <w:b/>
          <w:sz w:val="22"/>
          <w:szCs w:val="22"/>
          <w:lang w:val="ro-RO"/>
        </w:rPr>
        <w:t>nz</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tor</w:t>
      </w:r>
      <w:r w:rsidR="00FC4B42" w:rsidRPr="00543C14">
        <w:rPr>
          <w:rFonts w:ascii="Tahoma" w:hAnsi="Tahoma" w:cs="Tahoma"/>
          <w:sz w:val="22"/>
          <w:szCs w:val="22"/>
          <w:lang w:val="ro-RO"/>
        </w:rPr>
        <w:t>, pe de o parte,</w:t>
      </w:r>
    </w:p>
    <w:p w14:paraId="11E83763" w14:textId="77777777" w:rsidR="00BB10A0" w:rsidRPr="00543C14" w:rsidRDefault="009957E0" w:rsidP="002D4368">
      <w:pPr>
        <w:spacing w:before="120" w:after="120"/>
        <w:ind w:left="284" w:firstLine="720"/>
        <w:jc w:val="both"/>
        <w:rPr>
          <w:rFonts w:ascii="Tahoma" w:hAnsi="Tahoma" w:cs="Tahoma"/>
          <w:sz w:val="22"/>
          <w:szCs w:val="22"/>
          <w:lang w:val="ro-RO"/>
        </w:rPr>
      </w:pPr>
      <w:r w:rsidRPr="00543C14">
        <w:rPr>
          <w:rFonts w:ascii="Tahoma" w:hAnsi="Tahoma" w:cs="Tahoma"/>
          <w:sz w:val="22"/>
          <w:szCs w:val="22"/>
          <w:lang w:val="ro-RO"/>
        </w:rPr>
        <w:t>şi</w:t>
      </w:r>
    </w:p>
    <w:p w14:paraId="77985938" w14:textId="2B43D01E" w:rsidR="007F0279"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007F0279">
        <w:rPr>
          <w:rFonts w:ascii="Tahoma" w:hAnsi="Tahoma" w:cs="Tahoma"/>
          <w:b/>
          <w:sz w:val="22"/>
          <w:szCs w:val="22"/>
          <w:lang w:val="ro-RO"/>
        </w:rPr>
        <w:t>.....</w:t>
      </w:r>
      <w:r w:rsidRPr="00543C14">
        <w:rPr>
          <w:rFonts w:ascii="Tahoma" w:hAnsi="Tahoma" w:cs="Tahoma"/>
          <w:sz w:val="22"/>
          <w:szCs w:val="22"/>
          <w:lang w:val="ro-RO"/>
        </w:rPr>
        <w:t xml:space="preserve">, </w:t>
      </w:r>
      <w:bookmarkStart w:id="1" w:name="_Hlk8370284"/>
      <w:r w:rsidRPr="00543C14">
        <w:rPr>
          <w:rFonts w:ascii="Tahoma" w:hAnsi="Tahoma" w:cs="Tahoma"/>
          <w:sz w:val="22"/>
          <w:szCs w:val="22"/>
          <w:lang w:val="ro-RO"/>
        </w:rPr>
        <w:t xml:space="preserve">cu </w:t>
      </w:r>
      <w:r w:rsidR="00AE4EAE" w:rsidRPr="00543C14">
        <w:rPr>
          <w:rFonts w:ascii="Tahoma" w:hAnsi="Tahoma" w:cs="Tahoma"/>
          <w:sz w:val="22"/>
          <w:szCs w:val="22"/>
          <w:lang w:val="ro-RO"/>
        </w:rPr>
        <w:t>s</w:t>
      </w:r>
      <w:r w:rsidRPr="00543C14">
        <w:rPr>
          <w:rFonts w:ascii="Tahoma" w:hAnsi="Tahoma" w:cs="Tahoma"/>
          <w:sz w:val="22"/>
          <w:szCs w:val="22"/>
          <w:lang w:val="ro-RO"/>
        </w:rPr>
        <w:t>ediul</w:t>
      </w:r>
      <w:r w:rsidR="007F0279">
        <w:rPr>
          <w:rFonts w:ascii="Tahoma" w:hAnsi="Tahoma" w:cs="Tahoma"/>
          <w:sz w:val="22"/>
          <w:szCs w:val="22"/>
          <w:lang w:val="ro-RO"/>
        </w:rPr>
        <w:t>/domiciliul</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Pr="00543C14">
        <w:rPr>
          <w:rFonts w:ascii="Tahoma" w:hAnsi="Tahoma" w:cs="Tahoma"/>
          <w:sz w:val="22"/>
          <w:szCs w:val="22"/>
          <w:lang w:val="ro-RO"/>
        </w:rPr>
        <w:t>................, cod po</w:t>
      </w:r>
      <w:r w:rsidR="00E15EBB" w:rsidRPr="00543C14">
        <w:rPr>
          <w:rFonts w:ascii="Tahoma" w:hAnsi="Tahoma" w:cs="Tahoma"/>
          <w:sz w:val="22"/>
          <w:szCs w:val="22"/>
          <w:lang w:val="ro-RO"/>
        </w:rPr>
        <w:t>ş</w:t>
      </w:r>
      <w:r w:rsidRPr="00543C14">
        <w:rPr>
          <w:rFonts w:ascii="Tahoma" w:hAnsi="Tahoma" w:cs="Tahoma"/>
          <w:sz w:val="22"/>
          <w:szCs w:val="22"/>
          <w:lang w:val="ro-RO"/>
        </w:rPr>
        <w:t xml:space="preserve">tal ............, tel. .............., fax ............, cu atributul fiscal </w:t>
      </w:r>
      <w:r w:rsidR="00E56019">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Pr="00543C14">
        <w:rPr>
          <w:rFonts w:ascii="Tahoma" w:hAnsi="Tahoma" w:cs="Tahoma"/>
          <w:sz w:val="22"/>
          <w:szCs w:val="22"/>
          <w:lang w:val="ro-RO"/>
        </w:rPr>
        <w:t>la nr</w:t>
      </w:r>
      <w:r w:rsidR="007F0279">
        <w:rPr>
          <w:rFonts w:ascii="Tahoma" w:hAnsi="Tahoma" w:cs="Tahoma"/>
          <w:sz w:val="22"/>
          <w:szCs w:val="22"/>
          <w:lang w:val="ro-RO"/>
        </w:rPr>
        <w:t>./CNP</w:t>
      </w:r>
      <w:r w:rsidRPr="00543C14">
        <w:rPr>
          <w:rFonts w:ascii="Tahoma" w:hAnsi="Tahoma" w:cs="Tahoma"/>
          <w:sz w:val="22"/>
          <w:szCs w:val="22"/>
          <w:lang w:val="ro-RO"/>
        </w:rPr>
        <w:t>.................</w:t>
      </w:r>
      <w:r w:rsidR="007F0279">
        <w:rPr>
          <w:rFonts w:ascii="Tahoma" w:hAnsi="Tahoma" w:cs="Tahoma"/>
          <w:sz w:val="22"/>
          <w:szCs w:val="22"/>
          <w:lang w:val="ro-RO"/>
        </w:rPr>
        <w:t>...</w:t>
      </w:r>
      <w:r w:rsidRPr="00543C14">
        <w:rPr>
          <w:rFonts w:ascii="Tahoma" w:hAnsi="Tahoma" w:cs="Tahoma"/>
          <w:sz w:val="22"/>
          <w:szCs w:val="22"/>
          <w:lang w:val="ro-RO"/>
        </w:rPr>
        <w:t>,</w:t>
      </w:r>
      <w:r w:rsidR="004E558E" w:rsidRPr="00543C14">
        <w:rPr>
          <w:rFonts w:ascii="Tahoma" w:hAnsi="Tahoma" w:cs="Tahoma"/>
          <w:sz w:val="22"/>
          <w:szCs w:val="22"/>
          <w:lang w:val="ro-RO"/>
        </w:rPr>
        <w:t xml:space="preserve"> </w:t>
      </w:r>
      <w:r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Pr="00543C14">
        <w:rPr>
          <w:rFonts w:ascii="Tahoma" w:hAnsi="Tahoma" w:cs="Tahoma"/>
          <w:sz w:val="22"/>
          <w:szCs w:val="22"/>
          <w:lang w:val="ro-RO"/>
        </w:rPr>
        <w:t>ANRE</w:t>
      </w:r>
      <w:r w:rsidR="00EF78EE">
        <w:rPr>
          <w:rFonts w:ascii="Tahoma" w:hAnsi="Tahoma" w:cs="Tahoma"/>
          <w:sz w:val="22"/>
          <w:szCs w:val="22"/>
          <w:lang w:val="ro-RO"/>
        </w:rPr>
        <w:t>/autoriza</w:t>
      </w:r>
      <w:r w:rsidR="00EA70AB">
        <w:rPr>
          <w:rFonts w:ascii="Tahoma" w:hAnsi="Tahoma" w:cs="Tahoma"/>
          <w:sz w:val="22"/>
          <w:szCs w:val="22"/>
          <w:lang w:val="ro-RO"/>
        </w:rPr>
        <w:t>ţ</w:t>
      </w:r>
      <w:r w:rsidR="00EF78EE">
        <w:rPr>
          <w:rFonts w:ascii="Tahoma" w:hAnsi="Tahoma" w:cs="Tahoma"/>
          <w:sz w:val="22"/>
          <w:szCs w:val="22"/>
          <w:lang w:val="ro-RO"/>
        </w:rPr>
        <w:t xml:space="preserve">iei de </w:t>
      </w:r>
      <w:r w:rsidR="00EA70AB">
        <w:rPr>
          <w:rFonts w:ascii="Tahoma" w:hAnsi="Tahoma" w:cs="Tahoma"/>
          <w:sz w:val="22"/>
          <w:szCs w:val="22"/>
          <w:lang w:val="ro-RO"/>
        </w:rPr>
        <w:t>î</w:t>
      </w:r>
      <w:r w:rsidR="00EF78EE">
        <w:rPr>
          <w:rFonts w:ascii="Tahoma" w:hAnsi="Tahoma" w:cs="Tahoma"/>
          <w:sz w:val="22"/>
          <w:szCs w:val="22"/>
          <w:lang w:val="ro-RO"/>
        </w:rPr>
        <w:t>nființare</w:t>
      </w:r>
      <w:r w:rsidR="007F0279">
        <w:rPr>
          <w:rFonts w:ascii="Tahoma" w:hAnsi="Tahoma" w:cs="Tahoma"/>
          <w:sz w:val="22"/>
          <w:szCs w:val="22"/>
          <w:lang w:val="ro-RO"/>
        </w:rPr>
        <w:t>, după caz,</w:t>
      </w:r>
      <w:r w:rsidRPr="00543C14">
        <w:rPr>
          <w:rFonts w:ascii="Tahoma" w:hAnsi="Tahoma" w:cs="Tahoma"/>
          <w:sz w:val="22"/>
          <w:szCs w:val="22"/>
          <w:lang w:val="ro-RO"/>
        </w:rPr>
        <w:t xml:space="preserve"> </w:t>
      </w:r>
      <w:r w:rsidR="007F0279">
        <w:rPr>
          <w:rFonts w:ascii="Tahoma" w:hAnsi="Tahoma" w:cs="Tahoma"/>
          <w:sz w:val="22"/>
          <w:szCs w:val="22"/>
          <w:lang w:val="ro-RO"/>
        </w:rPr>
        <w:t>în sectorul energiei electrice</w:t>
      </w:r>
      <w:r w:rsidR="009A1FD3" w:rsidRPr="00543C14">
        <w:rPr>
          <w:rFonts w:ascii="Tahoma" w:hAnsi="Tahoma" w:cs="Tahoma"/>
          <w:sz w:val="22"/>
          <w:szCs w:val="22"/>
          <w:lang w:val="ro-RO"/>
        </w:rPr>
        <w:t xml:space="preserve"> </w:t>
      </w:r>
      <w:r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Pr="00543C14">
        <w:rPr>
          <w:rFonts w:ascii="Tahoma" w:hAnsi="Tahoma" w:cs="Tahoma"/>
          <w:sz w:val="22"/>
          <w:szCs w:val="22"/>
          <w:lang w:val="ro-RO"/>
        </w:rPr>
        <w:t>cod EIC</w:t>
      </w:r>
      <w:r w:rsidR="008C6385" w:rsidRPr="00543C14">
        <w:rPr>
          <w:rFonts w:ascii="Tahoma" w:hAnsi="Tahoma" w:cs="Tahoma"/>
          <w:sz w:val="22"/>
          <w:szCs w:val="22"/>
          <w:lang w:val="ro-RO"/>
        </w:rPr>
        <w:t>................</w:t>
      </w:r>
      <w:r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Pr="00543C14">
        <w:rPr>
          <w:rFonts w:ascii="Tahoma" w:hAnsi="Tahoma" w:cs="Tahoma"/>
          <w:sz w:val="22"/>
          <w:szCs w:val="22"/>
          <w:lang w:val="ro-RO"/>
        </w:rPr>
        <w:t>legal prin ............</w:t>
      </w:r>
      <w:r w:rsidR="008C30EB">
        <w:rPr>
          <w:rFonts w:ascii="Tahoma" w:hAnsi="Tahoma" w:cs="Tahoma"/>
          <w:sz w:val="22"/>
          <w:szCs w:val="22"/>
          <w:lang w:val="ro-RO"/>
        </w:rPr>
        <w:t>....</w:t>
      </w:r>
      <w:r w:rsidRPr="00543C14">
        <w:rPr>
          <w:rFonts w:ascii="Tahoma" w:hAnsi="Tahoma" w:cs="Tahoma"/>
          <w:sz w:val="22"/>
          <w:szCs w:val="22"/>
          <w:lang w:val="ro-RO"/>
        </w:rPr>
        <w:t>.</w:t>
      </w:r>
      <w:r w:rsidR="00626D19" w:rsidRPr="00543C14">
        <w:rPr>
          <w:rFonts w:ascii="Tahoma" w:hAnsi="Tahoma" w:cs="Tahoma"/>
          <w:sz w:val="22"/>
          <w:szCs w:val="22"/>
          <w:lang w:val="ro-RO"/>
        </w:rPr>
        <w:t>,</w:t>
      </w:r>
      <w:r w:rsidR="008C30EB">
        <w:rPr>
          <w:rFonts w:ascii="Tahoma" w:hAnsi="Tahoma" w:cs="Tahoma"/>
          <w:sz w:val="22"/>
          <w:szCs w:val="22"/>
          <w:lang w:val="ro-RO"/>
        </w:rPr>
        <w:t xml:space="preserve"> </w:t>
      </w:r>
      <w:r w:rsidR="001C35C3">
        <w:rPr>
          <w:rFonts w:ascii="Tahoma" w:hAnsi="Tahoma" w:cs="Tahoma"/>
          <w:sz w:val="22"/>
          <w:szCs w:val="22"/>
          <w:lang w:val="ro-RO"/>
        </w:rPr>
        <w:t xml:space="preserve">participant </w:t>
      </w:r>
      <w:r w:rsidR="008C30EB" w:rsidRPr="008C30EB">
        <w:rPr>
          <w:rFonts w:ascii="Tahoma" w:hAnsi="Tahoma" w:cs="Tahoma"/>
          <w:sz w:val="22"/>
          <w:szCs w:val="22"/>
          <w:lang w:val="ro-RO"/>
        </w:rPr>
        <w:t>la PCCB-</w:t>
      </w:r>
      <w:r w:rsidR="008C30EB">
        <w:rPr>
          <w:rFonts w:ascii="Tahoma" w:hAnsi="Tahoma" w:cs="Tahoma"/>
          <w:sz w:val="22"/>
          <w:szCs w:val="22"/>
          <w:lang w:val="ro-RO"/>
        </w:rPr>
        <w:t>LE</w:t>
      </w:r>
      <w:r w:rsidR="00B47E8E">
        <w:rPr>
          <w:rFonts w:ascii="Tahoma" w:hAnsi="Tahoma" w:cs="Tahoma"/>
          <w:sz w:val="22"/>
          <w:szCs w:val="22"/>
          <w:lang w:val="ro-RO"/>
        </w:rPr>
        <w:t>-flex</w:t>
      </w:r>
      <w:r w:rsidR="008C30EB" w:rsidRPr="008C30EB">
        <w:rPr>
          <w:rFonts w:ascii="Tahoma" w:hAnsi="Tahoma" w:cs="Tahoma"/>
          <w:sz w:val="22"/>
          <w:szCs w:val="22"/>
          <w:lang w:val="ro-RO"/>
        </w:rPr>
        <w:t>.</w:t>
      </w:r>
      <w:r w:rsidR="001C35C3" w:rsidRPr="00D479B3">
        <w:rPr>
          <w:lang w:val="es-PE"/>
        </w:rPr>
        <w:t xml:space="preserve"> </w:t>
      </w:r>
      <w:r w:rsidR="001C35C3" w:rsidRPr="001C35C3">
        <w:rPr>
          <w:rFonts w:ascii="Tahoma" w:hAnsi="Tahoma" w:cs="Tahoma"/>
          <w:sz w:val="22"/>
          <w:szCs w:val="22"/>
          <w:lang w:val="ro-RO"/>
        </w:rPr>
        <w:t>(se va completa una dintre opțiunile: în nume propriu</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AE0E8C">
        <w:rPr>
          <w:rFonts w:ascii="Calibri" w:hAnsi="Calibri" w:cs="Calibri"/>
          <w:lang w:val="ro-RO"/>
        </w:rPr>
      </w:r>
      <w:r w:rsidR="00AE0E8C">
        <w:rPr>
          <w:rFonts w:ascii="Calibri" w:hAnsi="Calibri" w:cs="Calibri"/>
          <w:lang w:val="ro-RO"/>
        </w:rPr>
        <w:fldChar w:fldCharType="separate"/>
      </w:r>
      <w:r w:rsidR="00602FA8" w:rsidRPr="00EB27D6">
        <w:rPr>
          <w:rFonts w:ascii="Calibri" w:hAnsi="Calibri" w:cs="Calibri"/>
          <w:lang w:val="ro-RO"/>
        </w:rPr>
        <w:fldChar w:fldCharType="end"/>
      </w:r>
      <w:r w:rsidR="001C35C3" w:rsidRPr="001C35C3">
        <w:rPr>
          <w:rFonts w:ascii="Tahoma" w:hAnsi="Tahoma" w:cs="Tahoma"/>
          <w:sz w:val="22"/>
          <w:szCs w:val="22"/>
          <w:lang w:val="ro-RO"/>
        </w:rPr>
        <w:t>/</w:t>
      </w:r>
      <w:r w:rsidR="007D6C4B">
        <w:rPr>
          <w:rFonts w:ascii="Tahoma" w:hAnsi="Tahoma" w:cs="Tahoma"/>
          <w:sz w:val="22"/>
          <w:szCs w:val="22"/>
          <w:lang w:val="ro-RO"/>
        </w:rPr>
        <w:t xml:space="preserve"> </w:t>
      </w:r>
      <w:r w:rsidR="001C35C3" w:rsidRPr="001C35C3">
        <w:rPr>
          <w:rFonts w:ascii="Tahoma" w:hAnsi="Tahoma" w:cs="Tahoma"/>
          <w:sz w:val="22"/>
          <w:szCs w:val="22"/>
          <w:lang w:val="ro-RO"/>
        </w:rPr>
        <w:t>ca agregator</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AE0E8C">
        <w:rPr>
          <w:rFonts w:ascii="Calibri" w:hAnsi="Calibri" w:cs="Calibri"/>
          <w:lang w:val="ro-RO"/>
        </w:rPr>
      </w:r>
      <w:r w:rsidR="00AE0E8C">
        <w:rPr>
          <w:rFonts w:ascii="Calibri" w:hAnsi="Calibri" w:cs="Calibri"/>
          <w:lang w:val="ro-RO"/>
        </w:rPr>
        <w:fldChar w:fldCharType="separate"/>
      </w:r>
      <w:r w:rsidR="00602FA8" w:rsidRPr="00EB27D6">
        <w:rPr>
          <w:rFonts w:ascii="Calibri" w:hAnsi="Calibri" w:cs="Calibri"/>
          <w:lang w:val="ro-RO"/>
        </w:rPr>
        <w:fldChar w:fldCharType="end"/>
      </w:r>
      <w:r w:rsidR="001C35C3" w:rsidRPr="001C35C3">
        <w:rPr>
          <w:rFonts w:ascii="Tahoma" w:hAnsi="Tahoma" w:cs="Tahoma"/>
          <w:sz w:val="22"/>
          <w:szCs w:val="22"/>
          <w:lang w:val="ro-RO"/>
        </w:rPr>
        <w:t>)</w:t>
      </w:r>
      <w:r w:rsidR="008C30EB" w:rsidRPr="008C30EB">
        <w:rPr>
          <w:rFonts w:ascii="Tahoma" w:hAnsi="Tahoma" w:cs="Tahoma"/>
          <w:sz w:val="22"/>
          <w:szCs w:val="22"/>
          <w:lang w:val="ro-RO"/>
        </w:rPr>
        <w:t>..................................................</w:t>
      </w:r>
      <w:r w:rsidR="008C30EB">
        <w:rPr>
          <w:rFonts w:ascii="Tahoma" w:hAnsi="Tahoma" w:cs="Tahoma"/>
          <w:sz w:val="22"/>
          <w:szCs w:val="22"/>
          <w:lang w:val="ro-RO"/>
        </w:rPr>
        <w:t>,</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bookmarkEnd w:id="1"/>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w:t>
      </w:r>
      <w:r w:rsidR="00EA70AB">
        <w:rPr>
          <w:rFonts w:ascii="Tahoma" w:hAnsi="Tahoma" w:cs="Tahoma"/>
          <w:sz w:val="22"/>
          <w:szCs w:val="22"/>
          <w:lang w:val="ro-RO"/>
        </w:rPr>
        <w:t>ă</w:t>
      </w:r>
      <w:r w:rsidR="00BB10A0" w:rsidRPr="00543C14">
        <w:rPr>
          <w:rFonts w:ascii="Tahoma" w:hAnsi="Tahoma" w:cs="Tahoma"/>
          <w:sz w:val="22"/>
          <w:szCs w:val="22"/>
          <w:lang w:val="ro-RO"/>
        </w:rPr>
        <w:t xml:space="preserve"> parte</w:t>
      </w:r>
      <w:r w:rsidR="00BF4521">
        <w:rPr>
          <w:rFonts w:ascii="Tahoma" w:hAnsi="Tahoma" w:cs="Tahoma"/>
          <w:sz w:val="22"/>
          <w:szCs w:val="22"/>
          <w:lang w:val="ro-RO"/>
        </w:rPr>
        <w:t xml:space="preserve">, </w:t>
      </w:r>
    </w:p>
    <w:p w14:paraId="14A17CBA" w14:textId="289BAF14" w:rsidR="00812A82" w:rsidRPr="00543C14" w:rsidRDefault="00D80E57"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r w:rsidR="00BF4521">
        <w:rPr>
          <w:rFonts w:ascii="Tahoma" w:hAnsi="Tahoma" w:cs="Tahoma"/>
          <w:sz w:val="22"/>
          <w:szCs w:val="22"/>
          <w:lang w:val="ro-RO"/>
        </w:rPr>
        <w:t xml:space="preserve"> </w:t>
      </w:r>
      <w:r w:rsidR="00812A82"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00812A82"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Pr="00543C14">
        <w:rPr>
          <w:rFonts w:ascii="Tahoma" w:hAnsi="Tahoma" w:cs="Tahoma"/>
          <w:sz w:val="22"/>
          <w:szCs w:val="22"/>
          <w:lang w:val="ro-RO"/>
        </w:rPr>
        <w:t>licit</w:t>
      </w:r>
      <w:r w:rsidRPr="00D859F0">
        <w:rPr>
          <w:rFonts w:ascii="Tahoma" w:hAnsi="Tahoma" w:cs="Tahoma"/>
          <w:sz w:val="22"/>
          <w:szCs w:val="22"/>
          <w:lang w:val="ro-RO"/>
        </w:rPr>
        <w:t>a</w:t>
      </w:r>
      <w:r w:rsidR="00E15EBB" w:rsidRPr="00D859F0">
        <w:rPr>
          <w:rFonts w:ascii="Tahoma" w:hAnsi="Tahoma" w:cs="Tahoma"/>
          <w:sz w:val="22"/>
          <w:szCs w:val="22"/>
          <w:lang w:val="ro-RO"/>
        </w:rPr>
        <w:t>ţ</w:t>
      </w:r>
      <w:r w:rsidRPr="00D859F0">
        <w:rPr>
          <w:rFonts w:ascii="Tahoma" w:hAnsi="Tahoma" w:cs="Tahoma"/>
          <w:sz w:val="22"/>
          <w:szCs w:val="22"/>
          <w:lang w:val="ro-RO"/>
        </w:rPr>
        <w:t xml:space="preserve">iei </w:t>
      </w:r>
      <w:r w:rsidR="00543C14" w:rsidRPr="00D859F0">
        <w:rPr>
          <w:rFonts w:ascii="Tahoma" w:hAnsi="Tahoma" w:cs="Tahoma"/>
          <w:sz w:val="22"/>
          <w:szCs w:val="22"/>
          <w:lang w:val="ro-RO"/>
        </w:rPr>
        <w:t>(</w:t>
      </w:r>
      <w:r w:rsidR="00543C14" w:rsidRPr="00D859F0">
        <w:rPr>
          <w:rFonts w:ascii="Tahoma" w:hAnsi="Tahoma" w:cs="Tahoma"/>
          <w:i/>
          <w:sz w:val="22"/>
          <w:szCs w:val="22"/>
          <w:lang w:val="ro-RO"/>
        </w:rPr>
        <w:t>codul sesiunii</w:t>
      </w:r>
      <w:r w:rsidR="00543C14" w:rsidRPr="00D859F0">
        <w:rPr>
          <w:rFonts w:ascii="Tahoma" w:hAnsi="Tahoma" w:cs="Tahoma"/>
          <w:sz w:val="22"/>
          <w:szCs w:val="22"/>
          <w:lang w:val="ro-RO"/>
        </w:rPr>
        <w:t>)</w:t>
      </w:r>
      <w:r w:rsidR="00917941" w:rsidRPr="00D859F0">
        <w:rPr>
          <w:rFonts w:ascii="Tahoma" w:hAnsi="Tahoma" w:cs="Tahoma"/>
          <w:sz w:val="22"/>
          <w:szCs w:val="22"/>
          <w:lang w:val="ro-RO"/>
        </w:rPr>
        <w:t>…</w:t>
      </w:r>
      <w:r w:rsidRPr="00D859F0">
        <w:rPr>
          <w:rFonts w:ascii="Tahoma" w:hAnsi="Tahoma" w:cs="Tahoma"/>
          <w:sz w:val="22"/>
          <w:szCs w:val="22"/>
          <w:lang w:val="ro-RO"/>
        </w:rPr>
        <w:t>……</w:t>
      </w:r>
      <w:r w:rsidR="00AA3AAB"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r w:rsidR="00917941" w:rsidRPr="00D859F0">
        <w:rPr>
          <w:rFonts w:ascii="Tahoma" w:hAnsi="Tahoma" w:cs="Tahoma"/>
          <w:sz w:val="22"/>
          <w:szCs w:val="22"/>
          <w:lang w:val="ro-RO"/>
        </w:rPr>
        <w:t>din data…</w:t>
      </w:r>
      <w:r w:rsidRPr="00D859F0">
        <w:rPr>
          <w:rFonts w:ascii="Tahoma" w:hAnsi="Tahoma" w:cs="Tahoma"/>
          <w:sz w:val="22"/>
          <w:szCs w:val="22"/>
          <w:lang w:val="ro-RO"/>
        </w:rPr>
        <w:t>……</w:t>
      </w:r>
      <w:r w:rsidR="00375595"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p>
    <w:p w14:paraId="123AA20C" w14:textId="7FA0431F" w:rsidR="00812A82" w:rsidRPr="00543C14" w:rsidRDefault="00812A82" w:rsidP="002D4368">
      <w:pPr>
        <w:pStyle w:val="Heading2"/>
        <w:spacing w:before="240" w:after="120"/>
        <w:ind w:left="284"/>
        <w:jc w:val="both"/>
        <w:rPr>
          <w:rFonts w:ascii="Tahoma" w:hAnsi="Tahoma" w:cs="Tahoma"/>
          <w:b w:val="0"/>
          <w:bCs w:val="0"/>
          <w:sz w:val="22"/>
          <w:szCs w:val="22"/>
          <w:lang w:val="ro-RO"/>
        </w:rPr>
      </w:pPr>
      <w:r w:rsidRPr="00543C14">
        <w:rPr>
          <w:rFonts w:ascii="Tahoma" w:hAnsi="Tahoma" w:cs="Tahoma"/>
          <w:sz w:val="22"/>
          <w:szCs w:val="22"/>
          <w:lang w:val="ro-RO"/>
        </w:rPr>
        <w:t>Terminologie</w:t>
      </w:r>
    </w:p>
    <w:p w14:paraId="6E675BDB" w14:textId="77777777" w:rsidR="00812A82" w:rsidRPr="00543C14" w:rsidRDefault="00812A82" w:rsidP="002D4368">
      <w:pPr>
        <w:pStyle w:val="Heading1"/>
        <w:keepNext w:val="0"/>
        <w:spacing w:before="120" w:after="120"/>
        <w:ind w:left="284"/>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14:paraId="28643F06" w14:textId="77777777" w:rsidR="00812A82" w:rsidRPr="00543C14" w:rsidRDefault="00812A82"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Obiectul contractului</w:t>
      </w:r>
    </w:p>
    <w:p w14:paraId="2ED6E144" w14:textId="64C7BB94" w:rsidR="00314492" w:rsidRDefault="00812A82" w:rsidP="00C17C0D">
      <w:pPr>
        <w:spacing w:before="120" w:after="120"/>
        <w:ind w:left="284"/>
        <w:jc w:val="both"/>
        <w:rPr>
          <w:rFonts w:ascii="Tahoma" w:hAnsi="Tahoma" w:cs="Tahoma"/>
          <w:sz w:val="22"/>
          <w:szCs w:val="22"/>
          <w:lang w:val="ro-RO"/>
        </w:rPr>
      </w:pPr>
      <w:r w:rsidRPr="001A2050">
        <w:rPr>
          <w:rFonts w:ascii="Tahoma" w:hAnsi="Tahoma" w:cs="Tahoma"/>
          <w:b/>
          <w:bCs/>
          <w:lang w:val="ro-RO"/>
        </w:rPr>
        <w:t>Art.</w:t>
      </w:r>
      <w:r w:rsidR="00C34D33" w:rsidRPr="001A2050">
        <w:rPr>
          <w:rFonts w:ascii="Tahoma" w:hAnsi="Tahoma" w:cs="Tahoma"/>
          <w:b/>
          <w:bCs/>
          <w:lang w:val="ro-RO"/>
        </w:rPr>
        <w:t xml:space="preserve"> </w:t>
      </w:r>
      <w:r w:rsidRPr="001A2050">
        <w:rPr>
          <w:rFonts w:ascii="Tahoma" w:hAnsi="Tahoma" w:cs="Tahoma"/>
          <w:b/>
          <w:bCs/>
          <w:lang w:val="ro-RO"/>
        </w:rPr>
        <w:t>2.</w:t>
      </w:r>
      <w:r w:rsidR="00543C14" w:rsidRPr="001A2050">
        <w:rPr>
          <w:rFonts w:ascii="Tahoma" w:hAnsi="Tahoma" w:cs="Tahoma"/>
          <w:b/>
          <w:lang w:val="ro-RO"/>
        </w:rPr>
        <w:t xml:space="preserve"> </w:t>
      </w:r>
      <w:r w:rsidR="00D73119" w:rsidRPr="007C65B4">
        <w:rPr>
          <w:rFonts w:ascii="Tahoma" w:hAnsi="Tahoma" w:cs="Tahoma"/>
          <w:bCs/>
          <w:sz w:val="22"/>
          <w:szCs w:val="22"/>
          <w:lang w:val="ro-RO"/>
        </w:rPr>
        <w:t xml:space="preserve">(1) </w:t>
      </w:r>
      <w:r w:rsidR="003B2325" w:rsidRPr="007C65B4">
        <w:rPr>
          <w:rFonts w:ascii="Tahoma" w:hAnsi="Tahoma" w:cs="Tahoma"/>
          <w:bCs/>
          <w:sz w:val="22"/>
          <w:szCs w:val="22"/>
          <w:lang w:val="ro-RO"/>
        </w:rPr>
        <w:t xml:space="preserve">Obiectul Contractului îl constituie vânzarea-cumpărarea cantității de energie electrică menționată în Anexa 2, incluzând termenii și condițiile privind vânzarea - cumpărarea, facturarea, </w:t>
      </w:r>
      <w:r w:rsidR="00C32FB3" w:rsidRPr="007C65B4">
        <w:rPr>
          <w:rFonts w:ascii="Tahoma" w:hAnsi="Tahoma" w:cs="Tahoma"/>
          <w:bCs/>
          <w:sz w:val="22"/>
          <w:szCs w:val="22"/>
          <w:lang w:val="ro-RO"/>
        </w:rPr>
        <w:t>plat</w:t>
      </w:r>
      <w:r w:rsidR="00C32FB3">
        <w:rPr>
          <w:rFonts w:ascii="Tahoma" w:hAnsi="Tahoma" w:cs="Tahoma"/>
          <w:bCs/>
          <w:sz w:val="22"/>
          <w:szCs w:val="22"/>
          <w:lang w:val="ro-RO"/>
        </w:rPr>
        <w:t>a</w:t>
      </w:r>
      <w:r w:rsidR="00C32FB3" w:rsidRPr="007C65B4">
        <w:rPr>
          <w:rFonts w:ascii="Tahoma" w:hAnsi="Tahoma" w:cs="Tahoma"/>
          <w:bCs/>
          <w:sz w:val="22"/>
          <w:szCs w:val="22"/>
          <w:lang w:val="ro-RO"/>
        </w:rPr>
        <w:t xml:space="preserve"> </w:t>
      </w:r>
      <w:r w:rsidR="003B2325" w:rsidRPr="007C65B4">
        <w:rPr>
          <w:rFonts w:ascii="Tahoma" w:hAnsi="Tahoma" w:cs="Tahoma"/>
          <w:bCs/>
          <w:sz w:val="22"/>
          <w:szCs w:val="22"/>
          <w:lang w:val="ro-RO"/>
        </w:rPr>
        <w:t xml:space="preserve">şi alte servicii, la preţul de contract prevǎzut în </w:t>
      </w:r>
      <w:r w:rsidR="00B51DA4" w:rsidRPr="007C65B4">
        <w:rPr>
          <w:rFonts w:ascii="Tahoma" w:hAnsi="Tahoma" w:cs="Tahoma"/>
          <w:bCs/>
          <w:sz w:val="22"/>
          <w:szCs w:val="22"/>
          <w:lang w:val="ro-RO"/>
        </w:rPr>
        <w:t>A</w:t>
      </w:r>
      <w:r w:rsidR="003B2325" w:rsidRPr="007C65B4">
        <w:rPr>
          <w:rFonts w:ascii="Tahoma" w:hAnsi="Tahoma" w:cs="Tahoma"/>
          <w:bCs/>
          <w:sz w:val="22"/>
          <w:szCs w:val="22"/>
          <w:lang w:val="ro-RO"/>
        </w:rPr>
        <w:t>nexa 3</w:t>
      </w:r>
      <w:r w:rsidR="002B6BBF" w:rsidRPr="007C65B4">
        <w:rPr>
          <w:rFonts w:ascii="Tahoma" w:hAnsi="Tahoma" w:cs="Tahoma"/>
          <w:bCs/>
          <w:sz w:val="22"/>
          <w:szCs w:val="22"/>
          <w:lang w:val="ro-RO"/>
        </w:rPr>
        <w:t xml:space="preserve">, </w:t>
      </w:r>
      <w:r w:rsidR="006D7B8C" w:rsidRPr="007C65B4">
        <w:rPr>
          <w:rFonts w:ascii="Tahoma" w:hAnsi="Tahoma" w:cs="Tahoma"/>
          <w:bCs/>
          <w:sz w:val="22"/>
          <w:szCs w:val="22"/>
          <w:lang w:val="ro-RO"/>
        </w:rPr>
        <w:t>tranzac</w:t>
      </w:r>
      <w:r w:rsidR="00E15EBB" w:rsidRPr="007C65B4">
        <w:rPr>
          <w:rFonts w:ascii="Tahoma" w:hAnsi="Tahoma" w:cs="Tahoma"/>
          <w:bCs/>
          <w:sz w:val="22"/>
          <w:szCs w:val="22"/>
          <w:lang w:val="ro-RO"/>
        </w:rPr>
        <w:t>ţ</w:t>
      </w:r>
      <w:r w:rsidR="00FD1853" w:rsidRPr="007C65B4">
        <w:rPr>
          <w:rFonts w:ascii="Tahoma" w:hAnsi="Tahoma" w:cs="Tahoma"/>
          <w:bCs/>
          <w:sz w:val="22"/>
          <w:szCs w:val="22"/>
          <w:lang w:val="ro-RO"/>
        </w:rPr>
        <w:t>ionat</w:t>
      </w:r>
      <w:r w:rsidR="006B7B48" w:rsidRPr="007C65B4">
        <w:rPr>
          <w:rFonts w:ascii="Tahoma" w:hAnsi="Tahoma" w:cs="Tahoma"/>
          <w:bCs/>
          <w:sz w:val="22"/>
          <w:szCs w:val="22"/>
          <w:lang w:val="ro-RO"/>
        </w:rPr>
        <w:t>ă</w:t>
      </w:r>
      <w:r w:rsidR="00FD1853" w:rsidRPr="007C65B4">
        <w:rPr>
          <w:rFonts w:ascii="Tahoma" w:hAnsi="Tahoma" w:cs="Tahoma"/>
          <w:bCs/>
          <w:sz w:val="22"/>
          <w:szCs w:val="22"/>
          <w:lang w:val="ro-RO"/>
        </w:rPr>
        <w:t xml:space="preserve"> </w:t>
      </w:r>
      <w:r w:rsidR="002B6BBF" w:rsidRPr="007C65B4">
        <w:rPr>
          <w:rFonts w:ascii="Tahoma" w:hAnsi="Tahoma" w:cs="Tahoma"/>
          <w:bCs/>
          <w:sz w:val="22"/>
          <w:szCs w:val="22"/>
          <w:lang w:val="ro-RO"/>
        </w:rPr>
        <w:t xml:space="preserve">prin intermediul </w:t>
      </w:r>
      <w:r w:rsidR="00E64B17" w:rsidRPr="007C65B4">
        <w:rPr>
          <w:rFonts w:ascii="Tahoma" w:hAnsi="Tahoma" w:cs="Tahoma"/>
          <w:bCs/>
          <w:sz w:val="22"/>
          <w:szCs w:val="22"/>
          <w:lang w:val="ro-RO"/>
        </w:rPr>
        <w:t>P</w:t>
      </w:r>
      <w:r w:rsidR="007146A8" w:rsidRPr="007C65B4">
        <w:rPr>
          <w:rFonts w:ascii="Tahoma" w:hAnsi="Tahoma" w:cs="Tahoma"/>
          <w:bCs/>
          <w:sz w:val="22"/>
          <w:szCs w:val="22"/>
          <w:lang w:val="ro-RO"/>
        </w:rPr>
        <w:t>ie</w:t>
      </w:r>
      <w:r w:rsidR="00E15EBB" w:rsidRPr="007C65B4">
        <w:rPr>
          <w:rFonts w:ascii="Tahoma" w:hAnsi="Tahoma" w:cs="Tahoma"/>
          <w:bCs/>
          <w:sz w:val="22"/>
          <w:szCs w:val="22"/>
          <w:lang w:val="ro-RO"/>
        </w:rPr>
        <w:t>ţ</w:t>
      </w:r>
      <w:r w:rsidR="007146A8" w:rsidRPr="007C65B4">
        <w:rPr>
          <w:rFonts w:ascii="Tahoma" w:hAnsi="Tahoma" w:cs="Tahoma"/>
          <w:bCs/>
          <w:sz w:val="22"/>
          <w:szCs w:val="22"/>
          <w:lang w:val="ro-RO"/>
        </w:rPr>
        <w:t xml:space="preserve">ei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entralizate a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ontractelor </w:t>
      </w:r>
      <w:r w:rsidR="00543C14" w:rsidRPr="007C65B4">
        <w:rPr>
          <w:rFonts w:ascii="Tahoma" w:hAnsi="Tahoma" w:cs="Tahoma"/>
          <w:bCs/>
          <w:sz w:val="22"/>
          <w:szCs w:val="22"/>
          <w:lang w:val="ro-RO"/>
        </w:rPr>
        <w:t>b</w:t>
      </w:r>
      <w:r w:rsidR="007146A8" w:rsidRPr="007C65B4">
        <w:rPr>
          <w:rFonts w:ascii="Tahoma" w:hAnsi="Tahoma" w:cs="Tahoma"/>
          <w:bCs/>
          <w:sz w:val="22"/>
          <w:szCs w:val="22"/>
          <w:lang w:val="ro-RO"/>
        </w:rPr>
        <w:t>ilaterale de energie electric</w:t>
      </w:r>
      <w:r w:rsidR="006B7B48" w:rsidRPr="007C65B4">
        <w:rPr>
          <w:rFonts w:ascii="Tahoma" w:hAnsi="Tahoma" w:cs="Tahoma"/>
          <w:bCs/>
          <w:sz w:val="22"/>
          <w:szCs w:val="22"/>
          <w:lang w:val="ro-RO"/>
        </w:rPr>
        <w:t>ă</w:t>
      </w:r>
      <w:r w:rsidR="00AA3AAB" w:rsidRPr="007C65B4">
        <w:rPr>
          <w:rFonts w:ascii="Tahoma" w:hAnsi="Tahoma" w:cs="Tahoma"/>
          <w:bCs/>
          <w:sz w:val="22"/>
          <w:szCs w:val="22"/>
          <w:lang w:val="ro-RO"/>
        </w:rPr>
        <w:t xml:space="preserve"> – modalitatea de tranzacţionare PCCB-LE</w:t>
      </w:r>
      <w:r w:rsidR="00B47E8E">
        <w:rPr>
          <w:rFonts w:ascii="Tahoma" w:hAnsi="Tahoma" w:cs="Tahoma"/>
          <w:bCs/>
          <w:sz w:val="22"/>
          <w:szCs w:val="22"/>
          <w:lang w:val="ro-RO"/>
        </w:rPr>
        <w:t>-flex</w:t>
      </w:r>
      <w:bookmarkStart w:id="2" w:name="_Hlk132108388"/>
      <w:r w:rsidR="005A3865">
        <w:rPr>
          <w:rFonts w:ascii="Tahoma" w:hAnsi="Tahoma" w:cs="Tahoma"/>
          <w:bCs/>
          <w:sz w:val="22"/>
          <w:szCs w:val="22"/>
          <w:lang w:val="ro-RO"/>
        </w:rPr>
        <w:t xml:space="preserve">, cu respectarea întocmai a prevederilor </w:t>
      </w:r>
      <w:r w:rsidR="00DF3208">
        <w:rPr>
          <w:rFonts w:ascii="Tahoma" w:hAnsi="Tahoma" w:cs="Tahoma"/>
          <w:bCs/>
          <w:sz w:val="22"/>
          <w:szCs w:val="22"/>
          <w:lang w:val="ro-RO"/>
        </w:rPr>
        <w:t xml:space="preserve">Regulamentului </w:t>
      </w:r>
      <w:r w:rsidR="001A6E3C" w:rsidRPr="001A6E3C">
        <w:rPr>
          <w:rFonts w:ascii="Tahoma" w:hAnsi="Tahoma" w:cs="Tahoma"/>
          <w:bCs/>
          <w:sz w:val="22"/>
          <w:szCs w:val="22"/>
          <w:lang w:val="ro-RO"/>
        </w:rPr>
        <w:t>privind cadrul organizat de tranzacţionare pe pieţele organizate de energie electrică la termen administrate de Societatea Operatorul Pieţei de Energie Electrică şi Gaze Naturale OPCOM - S.A.</w:t>
      </w:r>
      <w:r w:rsidR="001A6E3C">
        <w:rPr>
          <w:rFonts w:ascii="Tahoma" w:hAnsi="Tahoma" w:cs="Tahoma"/>
          <w:bCs/>
          <w:sz w:val="22"/>
          <w:szCs w:val="22"/>
          <w:lang w:val="ro-RO"/>
        </w:rPr>
        <w:t>, aprobat prin Ordin</w:t>
      </w:r>
      <w:r w:rsidR="001E5C20">
        <w:rPr>
          <w:rFonts w:ascii="Tahoma" w:hAnsi="Tahoma" w:cs="Tahoma"/>
          <w:bCs/>
          <w:sz w:val="22"/>
          <w:szCs w:val="22"/>
          <w:lang w:val="ro-RO"/>
        </w:rPr>
        <w:t>ul ANRE</w:t>
      </w:r>
      <w:r w:rsidR="001A6E3C">
        <w:rPr>
          <w:rFonts w:ascii="Tahoma" w:hAnsi="Tahoma" w:cs="Tahoma"/>
          <w:bCs/>
          <w:sz w:val="22"/>
          <w:szCs w:val="22"/>
          <w:lang w:val="ro-RO"/>
        </w:rPr>
        <w:t xml:space="preserve"> nr. 12 din 16 martie 2023.</w:t>
      </w:r>
      <w:bookmarkEnd w:id="2"/>
      <w:r w:rsidR="00D73119" w:rsidRPr="00543C14">
        <w:rPr>
          <w:rFonts w:ascii="Tahoma" w:hAnsi="Tahoma" w:cs="Tahoma"/>
          <w:sz w:val="22"/>
          <w:szCs w:val="22"/>
          <w:lang w:val="ro-RO"/>
        </w:rPr>
        <w:t xml:space="preserve">(2) </w:t>
      </w:r>
      <w:r w:rsidR="003D374B" w:rsidRPr="003D374B">
        <w:rPr>
          <w:rFonts w:ascii="Tahoma" w:hAnsi="Tahoma" w:cs="Tahoma"/>
          <w:sz w:val="22"/>
          <w:szCs w:val="22"/>
          <w:lang w:val="ro-RO"/>
        </w:rPr>
        <w:t xml:space="preserve">Prețul de Contract este prețul </w:t>
      </w:r>
      <w:r w:rsidR="00424ADC">
        <w:rPr>
          <w:rFonts w:ascii="Tahoma" w:hAnsi="Tahoma" w:cs="Tahoma"/>
          <w:sz w:val="22"/>
          <w:szCs w:val="22"/>
          <w:lang w:val="ro-RO"/>
        </w:rPr>
        <w:t xml:space="preserve">de </w:t>
      </w:r>
      <w:r w:rsidR="00E917E3">
        <w:rPr>
          <w:rFonts w:ascii="Tahoma" w:hAnsi="Tahoma" w:cs="Tahoma"/>
          <w:sz w:val="22"/>
          <w:szCs w:val="22"/>
          <w:lang w:val="ro-RO"/>
        </w:rPr>
        <w:t xml:space="preserve">închidere a licitației </w:t>
      </w:r>
      <w:r w:rsidR="003D374B" w:rsidRPr="003D374B">
        <w:rPr>
          <w:rFonts w:ascii="Tahoma" w:hAnsi="Tahoma" w:cs="Tahoma"/>
          <w:sz w:val="22"/>
          <w:szCs w:val="22"/>
          <w:lang w:val="ro-RO"/>
        </w:rPr>
        <w:t xml:space="preserve">și cuprinde prețul energiei electrice și </w:t>
      </w:r>
      <w:r w:rsidR="00DF3208" w:rsidRPr="00C43337">
        <w:rPr>
          <w:rFonts w:ascii="Tahoma" w:hAnsi="Tahoma" w:cs="Tahoma"/>
          <w:sz w:val="22"/>
          <w:szCs w:val="22"/>
          <w:lang w:val="ro-RO"/>
        </w:rPr>
        <w:t xml:space="preserve">componenta </w:t>
      </w:r>
      <w:r w:rsidR="003D374B" w:rsidRPr="003D374B">
        <w:rPr>
          <w:rFonts w:ascii="Tahoma" w:hAnsi="Tahoma" w:cs="Tahoma"/>
          <w:sz w:val="22"/>
          <w:szCs w:val="22"/>
          <w:lang w:val="ro-RO"/>
        </w:rPr>
        <w:t>tariful</w:t>
      </w:r>
      <w:r w:rsidR="00DF3208">
        <w:rPr>
          <w:rFonts w:ascii="Tahoma" w:hAnsi="Tahoma" w:cs="Tahoma"/>
          <w:sz w:val="22"/>
          <w:szCs w:val="22"/>
          <w:lang w:val="ro-RO"/>
        </w:rPr>
        <w:t>ui</w:t>
      </w:r>
      <w:r w:rsidR="003D374B" w:rsidRPr="003D374B">
        <w:rPr>
          <w:rFonts w:ascii="Tahoma" w:hAnsi="Tahoma" w:cs="Tahoma"/>
          <w:sz w:val="22"/>
          <w:szCs w:val="22"/>
          <w:lang w:val="ro-RO"/>
        </w:rPr>
        <w:t xml:space="preserve"> </w:t>
      </w:r>
      <w:r w:rsidR="00DF3208" w:rsidRPr="00C43337">
        <w:rPr>
          <w:rFonts w:ascii="Tahoma" w:hAnsi="Tahoma" w:cs="Tahoma"/>
          <w:sz w:val="22"/>
          <w:szCs w:val="22"/>
          <w:lang w:val="ro-RO"/>
        </w:rPr>
        <w:t>de t</w:t>
      </w:r>
      <w:r w:rsidR="00DF3208">
        <w:rPr>
          <w:rFonts w:ascii="Tahoma" w:hAnsi="Tahoma" w:cs="Tahoma"/>
          <w:sz w:val="22"/>
          <w:szCs w:val="22"/>
          <w:lang w:val="ro-RO"/>
        </w:rPr>
        <w:t>r</w:t>
      </w:r>
      <w:r w:rsidR="00DF3208" w:rsidRPr="00C43337">
        <w:rPr>
          <w:rFonts w:ascii="Tahoma" w:hAnsi="Tahoma" w:cs="Tahoma"/>
          <w:sz w:val="22"/>
          <w:szCs w:val="22"/>
          <w:lang w:val="ro-RO"/>
        </w:rPr>
        <w:t xml:space="preserve">ansport </w:t>
      </w:r>
      <w:r w:rsidR="003D374B" w:rsidRPr="003D374B">
        <w:rPr>
          <w:rFonts w:ascii="Tahoma" w:hAnsi="Tahoma" w:cs="Tahoma"/>
          <w:sz w:val="22"/>
          <w:szCs w:val="22"/>
          <w:lang w:val="ro-RO"/>
        </w:rPr>
        <w:t xml:space="preserve">pentru introducerea energiei electrice în rețea </w:t>
      </w:r>
      <w:bookmarkStart w:id="3" w:name="_Hlk132108535"/>
      <w:r w:rsidR="003D374B" w:rsidRPr="003D374B">
        <w:rPr>
          <w:rFonts w:ascii="Tahoma" w:hAnsi="Tahoma" w:cs="Tahoma"/>
          <w:sz w:val="22"/>
          <w:szCs w:val="22"/>
          <w:lang w:val="ro-RO"/>
        </w:rPr>
        <w:t>(T</w:t>
      </w:r>
      <w:r w:rsidR="003D374B" w:rsidRPr="003D374B">
        <w:rPr>
          <w:rFonts w:ascii="Tahoma" w:hAnsi="Tahoma" w:cs="Tahoma"/>
          <w:sz w:val="22"/>
          <w:szCs w:val="22"/>
          <w:vertAlign w:val="subscript"/>
          <w:lang w:val="ro-RO"/>
        </w:rPr>
        <w:t>G</w:t>
      </w:r>
      <w:r w:rsidR="002F2F5A">
        <w:rPr>
          <w:rFonts w:ascii="Tahoma" w:hAnsi="Tahoma" w:cs="Tahoma"/>
          <w:sz w:val="22"/>
          <w:szCs w:val="22"/>
          <w:lang w:val="ro-RO"/>
        </w:rPr>
        <w:t xml:space="preserve">) </w:t>
      </w:r>
      <w:bookmarkEnd w:id="3"/>
      <w:r w:rsidR="002F2F5A">
        <w:rPr>
          <w:rFonts w:ascii="Tahoma" w:hAnsi="Tahoma" w:cs="Tahoma"/>
          <w:sz w:val="22"/>
          <w:szCs w:val="22"/>
          <w:lang w:val="ro-RO"/>
        </w:rPr>
        <w:t>aprobat de ANRE</w:t>
      </w:r>
      <w:r w:rsidR="003D374B" w:rsidRPr="003D374B">
        <w:rPr>
          <w:rFonts w:ascii="Tahoma" w:hAnsi="Tahoma" w:cs="Tahoma"/>
          <w:sz w:val="22"/>
          <w:szCs w:val="22"/>
          <w:lang w:val="ro-RO"/>
        </w:rPr>
        <w:t>. Prețul</w:t>
      </w:r>
      <w:r w:rsidR="003D374B">
        <w:rPr>
          <w:rFonts w:ascii="Tahoma" w:hAnsi="Tahoma" w:cs="Tahoma"/>
          <w:sz w:val="22"/>
          <w:szCs w:val="22"/>
          <w:lang w:val="ro-RO"/>
        </w:rPr>
        <w:t xml:space="preserve"> energiei electrice</w:t>
      </w:r>
      <w:r w:rsidR="00355F00">
        <w:rPr>
          <w:rFonts w:ascii="Tahoma" w:hAnsi="Tahoma" w:cs="Tahoma"/>
          <w:sz w:val="22"/>
          <w:szCs w:val="22"/>
          <w:lang w:val="ro-RO"/>
        </w:rPr>
        <w:t>,</w:t>
      </w:r>
      <w:r w:rsidR="0014160C" w:rsidRPr="00543C14">
        <w:rPr>
          <w:rFonts w:ascii="Tahoma" w:hAnsi="Tahoma" w:cs="Tahoma"/>
          <w:sz w:val="22"/>
          <w:szCs w:val="22"/>
          <w:lang w:val="ro-RO"/>
        </w:rPr>
        <w:t xml:space="preserve"> </w:t>
      </w:r>
      <w:r w:rsidR="00355F00" w:rsidRPr="00355F00">
        <w:rPr>
          <w:rFonts w:ascii="Tahoma" w:hAnsi="Tahoma" w:cs="Tahoma"/>
          <w:sz w:val="22"/>
          <w:szCs w:val="22"/>
          <w:lang w:val="ro-RO"/>
        </w:rPr>
        <w:t>inclusiv formula de ajustare a pre</w:t>
      </w:r>
      <w:r w:rsidR="00355F00">
        <w:rPr>
          <w:rFonts w:ascii="Tahoma" w:hAnsi="Tahoma" w:cs="Tahoma"/>
          <w:sz w:val="22"/>
          <w:szCs w:val="22"/>
          <w:lang w:val="ro-RO"/>
        </w:rPr>
        <w:t>ț</w:t>
      </w:r>
      <w:r w:rsidR="00355F00" w:rsidRPr="00355F00">
        <w:rPr>
          <w:rFonts w:ascii="Tahoma" w:hAnsi="Tahoma" w:cs="Tahoma"/>
          <w:sz w:val="22"/>
          <w:szCs w:val="22"/>
          <w:lang w:val="ro-RO"/>
        </w:rPr>
        <w:t>ului</w:t>
      </w:r>
      <w:r w:rsidR="00E917E3">
        <w:rPr>
          <w:rFonts w:ascii="Tahoma" w:hAnsi="Tahoma" w:cs="Tahoma"/>
          <w:sz w:val="22"/>
          <w:szCs w:val="22"/>
          <w:lang w:val="ro-RO"/>
        </w:rPr>
        <w:t xml:space="preserve"> </w:t>
      </w:r>
      <w:r w:rsidR="00746507">
        <w:rPr>
          <w:rFonts w:ascii="Tahoma" w:hAnsi="Tahoma" w:cs="Tahoma"/>
          <w:sz w:val="22"/>
          <w:szCs w:val="22"/>
          <w:lang w:val="ro-RO"/>
        </w:rPr>
        <w:t>de atribuire a contractului</w:t>
      </w:r>
      <w:r w:rsidR="00355F00" w:rsidRPr="00355F00">
        <w:rPr>
          <w:rFonts w:ascii="Tahoma" w:hAnsi="Tahoma" w:cs="Tahoma"/>
          <w:sz w:val="22"/>
          <w:szCs w:val="22"/>
          <w:lang w:val="ro-RO"/>
        </w:rPr>
        <w:t>, după caz</w:t>
      </w:r>
      <w:r w:rsidR="007B37A6">
        <w:rPr>
          <w:rFonts w:ascii="Tahoma" w:hAnsi="Tahoma" w:cs="Tahoma"/>
          <w:sz w:val="22"/>
          <w:szCs w:val="22"/>
          <w:lang w:val="ro-RO"/>
        </w:rPr>
        <w:t>,</w:t>
      </w:r>
      <w:r w:rsidR="00355F00" w:rsidRPr="00355F00">
        <w:rPr>
          <w:rFonts w:ascii="Tahoma" w:hAnsi="Tahoma" w:cs="Tahoma"/>
          <w:sz w:val="22"/>
          <w:szCs w:val="22"/>
          <w:lang w:val="ro-RO"/>
        </w:rPr>
        <w:t xml:space="preserve"> sunt ferme</w:t>
      </w:r>
      <w:r w:rsidR="00543C14" w:rsidRPr="00543C14">
        <w:rPr>
          <w:rFonts w:ascii="Tahoma" w:hAnsi="Tahoma" w:cs="Tahoma"/>
          <w:sz w:val="22"/>
          <w:szCs w:val="22"/>
          <w:lang w:val="ro-RO"/>
        </w:rPr>
        <w:t xml:space="preserve"> </w:t>
      </w:r>
      <w:r w:rsidR="00D310D1" w:rsidRPr="00543C14">
        <w:rPr>
          <w:rFonts w:ascii="Tahoma" w:hAnsi="Tahoma" w:cs="Tahoma"/>
          <w:sz w:val="22"/>
          <w:szCs w:val="22"/>
          <w:lang w:val="ro-RO"/>
        </w:rPr>
        <w:t>pentru ambele p</w:t>
      </w:r>
      <w:r w:rsidR="006B7B48" w:rsidRPr="00543C14">
        <w:rPr>
          <w:rFonts w:ascii="Tahoma" w:hAnsi="Tahoma" w:cs="Tahoma"/>
          <w:sz w:val="22"/>
          <w:szCs w:val="22"/>
          <w:lang w:val="ro-RO"/>
        </w:rPr>
        <w:t>ă</w:t>
      </w:r>
      <w:r w:rsidR="00D310D1" w:rsidRPr="00543C14">
        <w:rPr>
          <w:rFonts w:ascii="Tahoma" w:hAnsi="Tahoma" w:cs="Tahoma"/>
          <w:sz w:val="22"/>
          <w:szCs w:val="22"/>
          <w:lang w:val="ro-RO"/>
        </w:rPr>
        <w:t>r</w:t>
      </w:r>
      <w:r w:rsidR="00E15EBB" w:rsidRPr="00543C14">
        <w:rPr>
          <w:rFonts w:ascii="Tahoma" w:hAnsi="Tahoma" w:cs="Tahoma"/>
          <w:sz w:val="22"/>
          <w:szCs w:val="22"/>
          <w:lang w:val="ro-RO"/>
        </w:rPr>
        <w:t>ţ</w:t>
      </w:r>
      <w:r w:rsidR="00D310D1" w:rsidRPr="00543C14">
        <w:rPr>
          <w:rFonts w:ascii="Tahoma" w:hAnsi="Tahoma" w:cs="Tahoma"/>
          <w:sz w:val="22"/>
          <w:szCs w:val="22"/>
          <w:lang w:val="ro-RO"/>
        </w:rPr>
        <w:t>i</w:t>
      </w:r>
      <w:r w:rsidR="00543C14" w:rsidRPr="00543C14">
        <w:rPr>
          <w:rFonts w:ascii="Tahoma" w:hAnsi="Tahoma" w:cs="Tahoma"/>
          <w:sz w:val="22"/>
          <w:szCs w:val="22"/>
          <w:lang w:val="ro-RO"/>
        </w:rPr>
        <w:t xml:space="preserve"> pe toată durata contractuală</w:t>
      </w:r>
      <w:r w:rsidR="00314492" w:rsidRPr="00543C14">
        <w:rPr>
          <w:rFonts w:ascii="Tahoma" w:hAnsi="Tahoma" w:cs="Tahoma"/>
          <w:sz w:val="22"/>
          <w:szCs w:val="22"/>
          <w:lang w:val="ro-RO"/>
        </w:rPr>
        <w:t>.</w:t>
      </w:r>
      <w:r w:rsidR="003B2325">
        <w:rPr>
          <w:rFonts w:ascii="Tahoma" w:hAnsi="Tahoma" w:cs="Tahoma"/>
          <w:sz w:val="22"/>
          <w:szCs w:val="22"/>
          <w:lang w:val="ro-RO"/>
        </w:rPr>
        <w:t xml:space="preserve"> </w:t>
      </w:r>
    </w:p>
    <w:p w14:paraId="72680F87" w14:textId="5056FE75" w:rsidR="00355F00" w:rsidRPr="00D479B3" w:rsidRDefault="00355F00" w:rsidP="00C17C0D">
      <w:pPr>
        <w:spacing w:before="120" w:after="120"/>
        <w:ind w:left="284"/>
        <w:jc w:val="both"/>
        <w:rPr>
          <w:rFonts w:ascii="Tahoma" w:hAnsi="Tahoma" w:cs="Tahoma"/>
          <w:sz w:val="22"/>
          <w:szCs w:val="22"/>
          <w:lang w:val="ro-RO"/>
        </w:rPr>
      </w:pPr>
      <w:r w:rsidRPr="00D479B3">
        <w:rPr>
          <w:rFonts w:ascii="Tahoma" w:hAnsi="Tahoma" w:cs="Tahoma"/>
          <w:sz w:val="22"/>
          <w:szCs w:val="22"/>
          <w:lang w:val="ro-RO"/>
        </w:rPr>
        <w:t>Formula de ajustare a pre</w:t>
      </w:r>
      <w:r>
        <w:rPr>
          <w:rFonts w:ascii="Tahoma" w:hAnsi="Tahoma" w:cs="Tahoma"/>
          <w:sz w:val="22"/>
          <w:szCs w:val="22"/>
          <w:lang w:val="ro-RO"/>
        </w:rPr>
        <w:t>ț</w:t>
      </w:r>
      <w:r w:rsidRPr="00D479B3">
        <w:rPr>
          <w:rFonts w:ascii="Tahoma" w:hAnsi="Tahoma" w:cs="Tahoma"/>
          <w:sz w:val="22"/>
          <w:szCs w:val="22"/>
          <w:lang w:val="ro-RO"/>
        </w:rPr>
        <w:t xml:space="preserve">ului </w:t>
      </w:r>
      <w:r w:rsidR="003C27A9">
        <w:rPr>
          <w:rFonts w:ascii="Tahoma" w:hAnsi="Tahoma" w:cs="Tahoma"/>
          <w:sz w:val="22"/>
          <w:szCs w:val="22"/>
          <w:lang w:val="ro-RO"/>
        </w:rPr>
        <w:t>de atribuire a</w:t>
      </w:r>
      <w:r w:rsidR="007B37A6">
        <w:rPr>
          <w:rFonts w:ascii="Tahoma" w:hAnsi="Tahoma" w:cs="Tahoma"/>
          <w:sz w:val="22"/>
          <w:szCs w:val="22"/>
          <w:lang w:val="ro-RO"/>
        </w:rPr>
        <w:t xml:space="preserve"> </w:t>
      </w:r>
      <w:r w:rsidR="003C27A9">
        <w:rPr>
          <w:rFonts w:ascii="Tahoma" w:hAnsi="Tahoma" w:cs="Tahoma"/>
          <w:sz w:val="22"/>
          <w:szCs w:val="22"/>
          <w:lang w:val="ro-RO"/>
        </w:rPr>
        <w:t>contractului</w:t>
      </w:r>
      <w:r w:rsidRPr="00D479B3">
        <w:rPr>
          <w:rFonts w:ascii="Tahoma" w:hAnsi="Tahoma" w:cs="Tahoma"/>
          <w:sz w:val="22"/>
          <w:szCs w:val="22"/>
          <w:lang w:val="ro-RO"/>
        </w:rPr>
        <w:t xml:space="preserve">, în cazul în care </w:t>
      </w:r>
      <w:r w:rsidR="005716F9">
        <w:rPr>
          <w:rFonts w:ascii="Tahoma" w:hAnsi="Tahoma" w:cs="Tahoma"/>
          <w:sz w:val="22"/>
          <w:szCs w:val="22"/>
          <w:lang w:val="ro-RO"/>
        </w:rPr>
        <w:t>părțile au agreat la semnarea contractului activarea opțiunii pentru</w:t>
      </w:r>
      <w:r w:rsidRPr="00D479B3">
        <w:rPr>
          <w:rFonts w:ascii="Tahoma" w:hAnsi="Tahoma" w:cs="Tahoma"/>
          <w:sz w:val="22"/>
          <w:szCs w:val="22"/>
          <w:lang w:val="ro-RO"/>
        </w:rPr>
        <w:t xml:space="preserve"> </w:t>
      </w:r>
      <w:r w:rsidR="005716F9">
        <w:rPr>
          <w:rFonts w:ascii="Tahoma" w:hAnsi="Tahoma" w:cs="Tahoma"/>
          <w:sz w:val="22"/>
          <w:szCs w:val="22"/>
          <w:lang w:val="ro-RO"/>
        </w:rPr>
        <w:t xml:space="preserve">aplicarea </w:t>
      </w:r>
      <w:r w:rsidRPr="00D479B3">
        <w:rPr>
          <w:rFonts w:ascii="Tahoma" w:hAnsi="Tahoma" w:cs="Tahoma"/>
          <w:sz w:val="22"/>
          <w:szCs w:val="22"/>
          <w:lang w:val="ro-RO"/>
        </w:rPr>
        <w:t>formul</w:t>
      </w:r>
      <w:r w:rsidR="005716F9">
        <w:rPr>
          <w:rFonts w:ascii="Tahoma" w:hAnsi="Tahoma" w:cs="Tahoma"/>
          <w:sz w:val="22"/>
          <w:szCs w:val="22"/>
          <w:lang w:val="ro-RO"/>
        </w:rPr>
        <w:t>ei de ajustare publicate prin oferta inițiatoare</w:t>
      </w:r>
      <w:r w:rsidRPr="00D479B3">
        <w:rPr>
          <w:rFonts w:ascii="Tahoma" w:hAnsi="Tahoma" w:cs="Tahoma"/>
          <w:sz w:val="22"/>
          <w:szCs w:val="22"/>
          <w:lang w:val="ro-RO"/>
        </w:rPr>
        <w:t xml:space="preserve">, </w:t>
      </w:r>
      <w:r w:rsidR="00104D04">
        <w:rPr>
          <w:rFonts w:ascii="Tahoma" w:hAnsi="Tahoma" w:cs="Tahoma"/>
          <w:sz w:val="22"/>
          <w:szCs w:val="22"/>
          <w:lang w:val="ro-RO"/>
        </w:rPr>
        <w:t>ce</w:t>
      </w:r>
      <w:r w:rsidR="003C27A9">
        <w:rPr>
          <w:rFonts w:ascii="Tahoma" w:hAnsi="Tahoma" w:cs="Tahoma"/>
          <w:sz w:val="22"/>
          <w:szCs w:val="22"/>
          <w:lang w:val="ro-RO"/>
        </w:rPr>
        <w:t xml:space="preserve"> conține ca variabil</w:t>
      </w:r>
      <w:r w:rsidR="007B37A6">
        <w:rPr>
          <w:rFonts w:ascii="Tahoma" w:hAnsi="Tahoma" w:cs="Tahoma"/>
          <w:sz w:val="22"/>
          <w:szCs w:val="22"/>
          <w:lang w:val="ro-RO"/>
        </w:rPr>
        <w:t>ă</w:t>
      </w:r>
      <w:r w:rsidR="003C27A9">
        <w:rPr>
          <w:rFonts w:ascii="Tahoma" w:hAnsi="Tahoma" w:cs="Tahoma"/>
          <w:sz w:val="22"/>
          <w:szCs w:val="22"/>
          <w:lang w:val="ro-RO"/>
        </w:rPr>
        <w:t xml:space="preserve"> doar </w:t>
      </w:r>
      <w:r w:rsidR="005716F9">
        <w:rPr>
          <w:rFonts w:ascii="Tahoma" w:hAnsi="Tahoma" w:cs="Tahoma"/>
          <w:sz w:val="22"/>
          <w:szCs w:val="22"/>
          <w:lang w:val="ro-RO"/>
        </w:rPr>
        <w:t xml:space="preserve">un </w:t>
      </w:r>
      <w:r w:rsidR="003C27A9">
        <w:rPr>
          <w:rFonts w:ascii="Tahoma" w:hAnsi="Tahoma" w:cs="Tahoma"/>
          <w:sz w:val="22"/>
          <w:szCs w:val="22"/>
          <w:lang w:val="ro-RO"/>
        </w:rPr>
        <w:t xml:space="preserve">indice bursier </w:t>
      </w:r>
      <w:r w:rsidR="00104D04" w:rsidRPr="000511FF">
        <w:rPr>
          <w:rFonts w:ascii="Tahoma" w:hAnsi="Tahoma" w:cs="Tahoma"/>
          <w:sz w:val="22"/>
          <w:szCs w:val="22"/>
          <w:lang w:val="ro-RO"/>
        </w:rPr>
        <w:t>public din domeniul energiei electrice</w:t>
      </w:r>
      <w:r w:rsidR="00104D04" w:rsidDel="007B37A6">
        <w:rPr>
          <w:rFonts w:ascii="Tahoma" w:hAnsi="Tahoma" w:cs="Tahoma"/>
          <w:sz w:val="22"/>
          <w:szCs w:val="22"/>
          <w:lang w:val="ro-RO"/>
        </w:rPr>
        <w:t xml:space="preserve"> </w:t>
      </w:r>
      <w:r w:rsidR="007B37A6">
        <w:rPr>
          <w:rFonts w:ascii="Tahoma" w:hAnsi="Tahoma" w:cs="Tahoma"/>
          <w:sz w:val="22"/>
          <w:szCs w:val="22"/>
          <w:lang w:val="ro-RO"/>
        </w:rPr>
        <w:t>ș</w:t>
      </w:r>
      <w:r w:rsidR="003C27A9">
        <w:rPr>
          <w:rFonts w:ascii="Tahoma" w:hAnsi="Tahoma" w:cs="Tahoma"/>
          <w:sz w:val="22"/>
          <w:szCs w:val="22"/>
          <w:lang w:val="ro-RO"/>
        </w:rPr>
        <w:t xml:space="preserve">i </w:t>
      </w:r>
      <w:r w:rsidRPr="00D479B3">
        <w:rPr>
          <w:rFonts w:ascii="Tahoma" w:hAnsi="Tahoma" w:cs="Tahoma"/>
          <w:sz w:val="22"/>
          <w:szCs w:val="22"/>
          <w:lang w:val="ro-RO"/>
        </w:rPr>
        <w:t xml:space="preserve">este </w:t>
      </w:r>
      <w:r w:rsidR="00F96822">
        <w:rPr>
          <w:rFonts w:ascii="Tahoma" w:hAnsi="Tahoma" w:cs="Tahoma"/>
          <w:sz w:val="22"/>
          <w:szCs w:val="22"/>
          <w:lang w:val="ro-RO"/>
        </w:rPr>
        <w:t xml:space="preserve">cea </w:t>
      </w:r>
      <w:r w:rsidRPr="00D479B3">
        <w:rPr>
          <w:rFonts w:ascii="Tahoma" w:hAnsi="Tahoma" w:cs="Tahoma"/>
          <w:sz w:val="22"/>
          <w:szCs w:val="22"/>
          <w:lang w:val="ro-RO"/>
        </w:rPr>
        <w:t>precizată în Anexa 3</w:t>
      </w:r>
      <w:r w:rsidR="00104D04">
        <w:rPr>
          <w:rFonts w:ascii="Tahoma" w:hAnsi="Tahoma" w:cs="Tahoma"/>
          <w:sz w:val="22"/>
          <w:szCs w:val="22"/>
          <w:lang w:val="ro-RO"/>
        </w:rPr>
        <w:t>. Această formulă se aplică</w:t>
      </w:r>
      <w:r w:rsidRPr="00D479B3">
        <w:rPr>
          <w:rFonts w:ascii="Tahoma" w:hAnsi="Tahoma" w:cs="Tahoma"/>
          <w:sz w:val="22"/>
          <w:szCs w:val="22"/>
          <w:lang w:val="ro-RO"/>
        </w:rPr>
        <w:t xml:space="preserve"> </w:t>
      </w:r>
      <w:r w:rsidR="000511FF">
        <w:rPr>
          <w:rFonts w:ascii="Tahoma" w:hAnsi="Tahoma" w:cs="Tahoma"/>
          <w:sz w:val="22"/>
          <w:szCs w:val="22"/>
          <w:lang w:val="ro-RO"/>
        </w:rPr>
        <w:t>lunar,</w:t>
      </w:r>
      <w:r w:rsidRPr="00D479B3">
        <w:rPr>
          <w:rFonts w:ascii="Tahoma" w:hAnsi="Tahoma" w:cs="Tahoma"/>
          <w:sz w:val="22"/>
          <w:szCs w:val="22"/>
          <w:lang w:val="ro-RO"/>
        </w:rPr>
        <w:t xml:space="preserve"> începând cu prima zi de livrare</w:t>
      </w:r>
      <w:r w:rsidR="00424ADC">
        <w:rPr>
          <w:rFonts w:ascii="Tahoma" w:hAnsi="Tahoma" w:cs="Tahoma"/>
          <w:sz w:val="22"/>
          <w:szCs w:val="22"/>
          <w:lang w:val="ro-RO"/>
        </w:rPr>
        <w:t>.</w:t>
      </w:r>
      <w:r w:rsidR="00E917E3">
        <w:rPr>
          <w:rFonts w:ascii="Tahoma" w:hAnsi="Tahoma" w:cs="Tahoma"/>
          <w:sz w:val="22"/>
          <w:szCs w:val="22"/>
          <w:lang w:val="ro-RO"/>
        </w:rPr>
        <w:t xml:space="preserve"> </w:t>
      </w:r>
    </w:p>
    <w:p w14:paraId="048CA6CD" w14:textId="77777777" w:rsidR="00812A82" w:rsidRPr="00543C14" w:rsidRDefault="000626C8" w:rsidP="002D4368">
      <w:pPr>
        <w:pStyle w:val="Heading2"/>
        <w:spacing w:before="240" w:after="120"/>
        <w:ind w:left="284"/>
        <w:jc w:val="both"/>
        <w:rPr>
          <w:rFonts w:ascii="Tahoma" w:hAnsi="Tahoma" w:cs="Tahoma"/>
          <w:sz w:val="22"/>
          <w:szCs w:val="22"/>
          <w:lang w:val="ro-RO"/>
        </w:rPr>
      </w:pPr>
      <w:r w:rsidRPr="00543C14">
        <w:rPr>
          <w:rFonts w:ascii="Tahoma" w:hAnsi="Tahoma" w:cs="Tahoma"/>
          <w:sz w:val="22"/>
          <w:szCs w:val="22"/>
          <w:lang w:val="ro-RO"/>
        </w:rPr>
        <w:lastRenderedPageBreak/>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14:paraId="5A18ABB0" w14:textId="19459549" w:rsidR="00422B9C" w:rsidRDefault="00812A82"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422B9C">
        <w:rPr>
          <w:rFonts w:ascii="Tahoma" w:hAnsi="Tahoma" w:cs="Tahoma"/>
          <w:sz w:val="22"/>
          <w:szCs w:val="22"/>
          <w:lang w:val="ro-RO"/>
        </w:rPr>
        <w:t xml:space="preserve">(1)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2</w:t>
      </w:r>
      <w:r w:rsidR="00776F57">
        <w:rPr>
          <w:rFonts w:ascii="Tahoma" w:hAnsi="Tahoma" w:cs="Tahoma"/>
          <w:sz w:val="22"/>
          <w:szCs w:val="22"/>
          <w:lang w:val="ro-RO"/>
        </w:rPr>
        <w:t xml:space="preserve">, </w:t>
      </w:r>
      <w:r w:rsidR="00665E7B">
        <w:rPr>
          <w:rFonts w:ascii="Tahoma" w:hAnsi="Tahoma" w:cs="Tahoma"/>
          <w:sz w:val="22"/>
          <w:szCs w:val="22"/>
          <w:lang w:val="ro-RO"/>
        </w:rPr>
        <w:t>este</w:t>
      </w:r>
      <w:r w:rsidR="00D50C79">
        <w:rPr>
          <w:rFonts w:ascii="Tahoma" w:hAnsi="Tahoma" w:cs="Tahoma"/>
          <w:sz w:val="22"/>
          <w:szCs w:val="22"/>
          <w:lang w:val="ro-RO"/>
        </w:rPr>
        <w:t xml:space="preserve"> </w:t>
      </w:r>
      <w:r w:rsidR="00665E7B" w:rsidRPr="00776F57">
        <w:rPr>
          <w:rFonts w:ascii="Tahoma" w:hAnsi="Tahoma" w:cs="Tahoma"/>
          <w:sz w:val="22"/>
          <w:szCs w:val="22"/>
          <w:lang w:val="ro-RO"/>
        </w:rPr>
        <w:t>ferm</w:t>
      </w:r>
      <w:r w:rsidR="00665E7B">
        <w:rPr>
          <w:rFonts w:ascii="Tahoma" w:hAnsi="Tahoma" w:cs="Tahoma"/>
          <w:sz w:val="22"/>
          <w:szCs w:val="22"/>
          <w:lang w:val="ro-RO"/>
        </w:rPr>
        <w:t>ă</w:t>
      </w:r>
      <w:r w:rsidR="005825CB" w:rsidRPr="00543C14">
        <w:rPr>
          <w:rFonts w:ascii="Tahoma" w:hAnsi="Tahoma" w:cs="Tahoma"/>
          <w:sz w:val="22"/>
          <w:szCs w:val="22"/>
          <w:lang w:val="ro-RO"/>
        </w:rPr>
        <w:t>,</w:t>
      </w:r>
      <w:r w:rsidR="00665E7B">
        <w:rPr>
          <w:rFonts w:ascii="Tahoma" w:hAnsi="Tahoma" w:cs="Tahoma"/>
          <w:sz w:val="22"/>
          <w:szCs w:val="22"/>
          <w:lang w:val="ro-RO"/>
        </w:rPr>
        <w:t xml:space="preserve"> în timp ce în cazul exercitării flexibilității conform</w:t>
      </w:r>
      <w:r w:rsidR="00EA03C8">
        <w:rPr>
          <w:rFonts w:ascii="Tahoma" w:hAnsi="Tahoma" w:cs="Tahoma"/>
          <w:sz w:val="22"/>
          <w:szCs w:val="22"/>
          <w:lang w:val="ro-RO"/>
        </w:rPr>
        <w:t xml:space="preserve"> </w:t>
      </w:r>
      <w:r w:rsidR="00665E7B">
        <w:rPr>
          <w:rFonts w:ascii="Tahoma" w:hAnsi="Tahoma" w:cs="Tahoma"/>
          <w:sz w:val="22"/>
          <w:szCs w:val="22"/>
          <w:lang w:val="ro-RO"/>
        </w:rPr>
        <w:t>alinatului (2) de mai jos, cantitatea convenită este fermă, în ambele cazuri</w:t>
      </w:r>
      <w:r w:rsidR="005825CB"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i 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p>
    <w:p w14:paraId="22E7C9AF" w14:textId="14BB7CBC" w:rsidR="005825CB" w:rsidRPr="0091099F" w:rsidRDefault="00422B9C" w:rsidP="002D4368">
      <w:pPr>
        <w:pStyle w:val="BodyText"/>
        <w:spacing w:before="120" w:after="120"/>
        <w:ind w:left="284"/>
        <w:jc w:val="both"/>
        <w:rPr>
          <w:rFonts w:ascii="Tahoma" w:hAnsi="Tahoma" w:cs="Tahoma"/>
          <w:sz w:val="22"/>
          <w:szCs w:val="22"/>
        </w:rPr>
      </w:pPr>
      <w:r>
        <w:rPr>
          <w:rFonts w:ascii="Tahoma" w:hAnsi="Tahoma" w:cs="Tahoma"/>
          <w:sz w:val="22"/>
          <w:szCs w:val="22"/>
          <w:lang w:val="ro-RO"/>
        </w:rPr>
        <w:t>(2)</w:t>
      </w:r>
      <w:r w:rsidR="00776F57">
        <w:rPr>
          <w:rFonts w:ascii="Tahoma" w:hAnsi="Tahoma" w:cs="Tahoma"/>
          <w:sz w:val="22"/>
          <w:szCs w:val="22"/>
          <w:lang w:val="ro-RO"/>
        </w:rPr>
        <w:t xml:space="preserve"> </w:t>
      </w:r>
      <w:r w:rsidR="006274DE">
        <w:rPr>
          <w:rFonts w:ascii="Tahoma" w:hAnsi="Tahoma" w:cs="Tahoma"/>
          <w:sz w:val="22"/>
          <w:szCs w:val="22"/>
          <w:lang w:val="ro-RO"/>
        </w:rPr>
        <w:t xml:space="preserve">În cazul </w:t>
      </w:r>
      <w:r w:rsidR="00EA03C8">
        <w:rPr>
          <w:rFonts w:ascii="Tahoma" w:hAnsi="Tahoma" w:cs="Tahoma"/>
          <w:sz w:val="22"/>
          <w:szCs w:val="22"/>
          <w:lang w:val="ro-RO"/>
        </w:rPr>
        <w:t xml:space="preserve">în care este precizată </w:t>
      </w:r>
      <w:r w:rsidR="008E05D3">
        <w:rPr>
          <w:rFonts w:ascii="Tahoma" w:hAnsi="Tahoma" w:cs="Tahoma"/>
          <w:sz w:val="22"/>
          <w:szCs w:val="22"/>
          <w:lang w:val="ro-RO"/>
        </w:rPr>
        <w:t>în Anexa 2</w:t>
      </w:r>
      <w:r w:rsidR="00EA03C8">
        <w:rPr>
          <w:rFonts w:ascii="Tahoma" w:hAnsi="Tahoma" w:cs="Tahoma"/>
          <w:sz w:val="22"/>
          <w:szCs w:val="22"/>
          <w:lang w:val="ro-RO"/>
        </w:rPr>
        <w:t xml:space="preserve"> opțiunea </w:t>
      </w:r>
      <w:r w:rsidR="00EA03C8" w:rsidRPr="00B4532D">
        <w:rPr>
          <w:rFonts w:ascii="Tahoma" w:hAnsi="Tahoma" w:cs="Tahoma"/>
          <w:sz w:val="22"/>
          <w:szCs w:val="22"/>
          <w:lang w:val="ro-RO"/>
        </w:rPr>
        <w:t xml:space="preserve">privind variația puterii </w:t>
      </w:r>
      <w:r w:rsidR="00B4532D" w:rsidRPr="00B4532D">
        <w:rPr>
          <w:rFonts w:ascii="Tahoma" w:hAnsi="Tahoma" w:cs="Tahoma"/>
          <w:sz w:val="22"/>
          <w:szCs w:val="22"/>
          <w:lang w:val="ro-RO"/>
        </w:rPr>
        <w:t>pe interval de decontare</w:t>
      </w:r>
      <w:r w:rsidR="00EA03C8">
        <w:rPr>
          <w:rFonts w:ascii="Tahoma" w:hAnsi="Tahoma" w:cs="Tahoma"/>
          <w:sz w:val="22"/>
          <w:szCs w:val="22"/>
          <w:lang w:val="ro-RO"/>
        </w:rPr>
        <w:t>,</w:t>
      </w:r>
      <w:r w:rsidR="008E05D3">
        <w:rPr>
          <w:rFonts w:ascii="Tahoma" w:hAnsi="Tahoma" w:cs="Tahoma"/>
          <w:sz w:val="22"/>
          <w:szCs w:val="22"/>
          <w:lang w:val="ro-RO"/>
        </w:rPr>
        <w:t xml:space="preserve"> </w:t>
      </w:r>
      <w:r>
        <w:rPr>
          <w:rFonts w:ascii="Tahoma" w:hAnsi="Tahoma" w:cs="Tahoma"/>
          <w:sz w:val="22"/>
          <w:szCs w:val="22"/>
          <w:lang w:val="ro-RO"/>
        </w:rPr>
        <w:t xml:space="preserve">activarea opțiunii de modificare a </w:t>
      </w:r>
      <w:r w:rsidR="00B4532D" w:rsidRPr="00B4532D">
        <w:rPr>
          <w:rFonts w:ascii="Tahoma" w:hAnsi="Tahoma" w:cs="Tahoma"/>
          <w:sz w:val="22"/>
          <w:szCs w:val="22"/>
          <w:lang w:val="ro-RO"/>
        </w:rPr>
        <w:t>cantit</w:t>
      </w:r>
      <w:r w:rsidR="00B4532D">
        <w:rPr>
          <w:rFonts w:ascii="Tahoma" w:hAnsi="Tahoma" w:cs="Tahoma"/>
          <w:sz w:val="22"/>
          <w:szCs w:val="22"/>
          <w:lang w:val="ro-RO"/>
        </w:rPr>
        <w:t>ății</w:t>
      </w:r>
      <w:r w:rsidR="00B4532D" w:rsidRPr="00B4532D">
        <w:rPr>
          <w:rFonts w:ascii="Tahoma" w:hAnsi="Tahoma" w:cs="Tahoma"/>
          <w:sz w:val="22"/>
          <w:szCs w:val="22"/>
          <w:lang w:val="ro-RO"/>
        </w:rPr>
        <w:t xml:space="preserve"> pe interval de decontare</w:t>
      </w:r>
      <w:r>
        <w:rPr>
          <w:rFonts w:ascii="Tahoma" w:hAnsi="Tahoma" w:cs="Tahoma"/>
          <w:sz w:val="22"/>
          <w:szCs w:val="22"/>
          <w:lang w:val="ro-RO"/>
        </w:rPr>
        <w:t xml:space="preserve"> se va face </w:t>
      </w:r>
      <w:r w:rsidR="009763C2">
        <w:rPr>
          <w:rFonts w:ascii="Tahoma" w:hAnsi="Tahoma" w:cs="Tahoma"/>
          <w:sz w:val="22"/>
          <w:szCs w:val="22"/>
          <w:lang w:val="ro-RO"/>
        </w:rPr>
        <w:t xml:space="preserve">implicit </w:t>
      </w:r>
      <w:r w:rsidR="00EA03C8" w:rsidRPr="00DA0637">
        <w:rPr>
          <w:rFonts w:ascii="Tahoma" w:hAnsi="Tahoma" w:cs="Tahoma"/>
          <w:sz w:val="22"/>
          <w:szCs w:val="22"/>
          <w:lang w:val="ro-RO"/>
        </w:rPr>
        <w:t>la</w:t>
      </w:r>
      <w:r w:rsidR="00EA03C8" w:rsidRPr="0043600A">
        <w:rPr>
          <w:rFonts w:ascii="Tahoma" w:hAnsi="Tahoma" w:cs="Tahoma"/>
          <w:i/>
          <w:iCs/>
          <w:lang w:val="ro-RO"/>
        </w:rPr>
        <w:t xml:space="preserve"> </w:t>
      </w:r>
      <w:r w:rsidR="00EA03C8" w:rsidRPr="00DA0637">
        <w:rPr>
          <w:rFonts w:ascii="Tahoma" w:hAnsi="Tahoma" w:cs="Tahoma"/>
          <w:sz w:val="22"/>
          <w:szCs w:val="22"/>
          <w:lang w:val="ro-RO"/>
        </w:rPr>
        <w:t>cererea părții care are dreptul să solicite această flexibilitate, în cazul în care există o astfel de precizare.</w:t>
      </w:r>
      <w:r>
        <w:rPr>
          <w:rFonts w:ascii="Tahoma" w:hAnsi="Tahoma" w:cs="Tahoma"/>
          <w:sz w:val="22"/>
          <w:szCs w:val="22"/>
          <w:lang w:val="ro-RO"/>
        </w:rPr>
        <w:t xml:space="preserve"> Î</w:t>
      </w:r>
      <w:r w:rsidRPr="006274DE">
        <w:rPr>
          <w:rFonts w:ascii="Tahoma" w:hAnsi="Tahoma" w:cs="Tahoma"/>
          <w:sz w:val="22"/>
          <w:szCs w:val="22"/>
          <w:lang w:val="ro-RO"/>
        </w:rPr>
        <w:t xml:space="preserve">n </w:t>
      </w:r>
      <w:r w:rsidR="006274DE" w:rsidRPr="006274DE">
        <w:rPr>
          <w:rFonts w:ascii="Tahoma" w:hAnsi="Tahoma" w:cs="Tahoma"/>
          <w:sz w:val="22"/>
          <w:szCs w:val="22"/>
          <w:lang w:val="ro-RO"/>
        </w:rPr>
        <w:t>situaţia activării</w:t>
      </w:r>
      <w:r w:rsidR="007C403F">
        <w:rPr>
          <w:rFonts w:ascii="Tahoma" w:hAnsi="Tahoma" w:cs="Tahoma"/>
          <w:sz w:val="22"/>
          <w:szCs w:val="22"/>
          <w:lang w:val="ro-RO"/>
        </w:rPr>
        <w:t xml:space="preserve"> opțiunii de variație prevăzută în </w:t>
      </w:r>
      <w:r w:rsidR="006E1F29">
        <w:rPr>
          <w:rFonts w:ascii="Tahoma" w:hAnsi="Tahoma" w:cs="Tahoma"/>
          <w:sz w:val="22"/>
          <w:szCs w:val="22"/>
          <w:lang w:val="ro-RO"/>
        </w:rPr>
        <w:t xml:space="preserve">Anexa </w:t>
      </w:r>
      <w:r w:rsidR="007C403F">
        <w:rPr>
          <w:rFonts w:ascii="Tahoma" w:hAnsi="Tahoma" w:cs="Tahoma"/>
          <w:sz w:val="22"/>
          <w:szCs w:val="22"/>
          <w:lang w:val="ro-RO"/>
        </w:rPr>
        <w:t>2</w:t>
      </w:r>
      <w:r w:rsidR="006274DE" w:rsidRPr="006274DE">
        <w:rPr>
          <w:rFonts w:ascii="Tahoma" w:hAnsi="Tahoma" w:cs="Tahoma"/>
          <w:sz w:val="22"/>
          <w:szCs w:val="22"/>
          <w:lang w:val="ro-RO"/>
        </w:rPr>
        <w:t xml:space="preserve">, </w:t>
      </w:r>
      <w:r w:rsidR="006C0176">
        <w:rPr>
          <w:rFonts w:ascii="Tahoma" w:hAnsi="Tahoma" w:cs="Tahoma"/>
          <w:sz w:val="22"/>
          <w:szCs w:val="22"/>
          <w:lang w:val="ro-RO"/>
        </w:rPr>
        <w:t xml:space="preserve">prin acordul părților, noua </w:t>
      </w:r>
      <w:r w:rsidR="006274DE" w:rsidRPr="006274DE">
        <w:rPr>
          <w:rFonts w:ascii="Tahoma" w:hAnsi="Tahoma" w:cs="Tahoma"/>
          <w:sz w:val="22"/>
          <w:szCs w:val="22"/>
          <w:lang w:val="ro-RO"/>
        </w:rPr>
        <w:t>cantitat</w:t>
      </w:r>
      <w:r w:rsidR="00D94304">
        <w:rPr>
          <w:rFonts w:ascii="Tahoma" w:hAnsi="Tahoma" w:cs="Tahoma"/>
          <w:sz w:val="22"/>
          <w:szCs w:val="22"/>
          <w:lang w:val="ro-RO"/>
        </w:rPr>
        <w:t>e</w:t>
      </w:r>
      <w:r w:rsidR="006274DE" w:rsidRPr="006274DE">
        <w:rPr>
          <w:rFonts w:ascii="Tahoma" w:hAnsi="Tahoma" w:cs="Tahoma"/>
          <w:sz w:val="22"/>
          <w:szCs w:val="22"/>
          <w:lang w:val="ro-RO"/>
        </w:rPr>
        <w:t xml:space="preserve"> de energie electrică</w:t>
      </w:r>
      <w:r w:rsidR="00D94304">
        <w:rPr>
          <w:rFonts w:ascii="Tahoma" w:hAnsi="Tahoma" w:cs="Tahoma"/>
          <w:sz w:val="22"/>
          <w:szCs w:val="22"/>
          <w:lang w:val="ro-RO"/>
        </w:rPr>
        <w:t xml:space="preserve"> rezultată</w:t>
      </w:r>
      <w:r w:rsidR="006274DE" w:rsidRPr="006274DE">
        <w:rPr>
          <w:rFonts w:ascii="Tahoma" w:hAnsi="Tahoma" w:cs="Tahoma"/>
          <w:sz w:val="22"/>
          <w:szCs w:val="22"/>
          <w:lang w:val="ro-RO"/>
        </w:rPr>
        <w:t xml:space="preserve"> din contract este reciproc notificată la operatorul pieţei de echilibrare</w:t>
      </w:r>
      <w:r w:rsidR="00813F04">
        <w:rPr>
          <w:rFonts w:ascii="Tahoma" w:hAnsi="Tahoma" w:cs="Tahoma"/>
          <w:sz w:val="22"/>
          <w:szCs w:val="22"/>
          <w:lang w:val="ro-RO"/>
        </w:rPr>
        <w:t xml:space="preserve">, </w:t>
      </w:r>
      <w:r w:rsidR="00813F04" w:rsidRPr="00813F04">
        <w:rPr>
          <w:rFonts w:ascii="Tahoma" w:hAnsi="Tahoma" w:cs="Tahoma"/>
          <w:sz w:val="22"/>
          <w:szCs w:val="22"/>
          <w:lang w:val="ro-RO"/>
        </w:rPr>
        <w:t>conform prevederilor RPUPCD</w:t>
      </w:r>
      <w:r w:rsidR="006274DE" w:rsidRPr="006274DE">
        <w:rPr>
          <w:rFonts w:ascii="Tahoma" w:hAnsi="Tahoma" w:cs="Tahoma"/>
          <w:sz w:val="22"/>
          <w:szCs w:val="22"/>
          <w:lang w:val="ro-RO"/>
        </w:rPr>
        <w:t>.</w:t>
      </w:r>
      <w:r w:rsidR="008E05D3" w:rsidRPr="00D479B3">
        <w:rPr>
          <w:lang w:val="ro-RO"/>
        </w:rPr>
        <w:t xml:space="preserve"> </w:t>
      </w:r>
      <w:r w:rsidR="008E05D3" w:rsidRPr="008E05D3">
        <w:rPr>
          <w:rFonts w:ascii="Tahoma" w:hAnsi="Tahoma" w:cs="Tahoma"/>
          <w:sz w:val="22"/>
          <w:szCs w:val="22"/>
          <w:lang w:val="ro-RO"/>
        </w:rPr>
        <w:t>În situaţia neacceptării de către o parte contractuală a activării opţiunii privind variaţia puterii</w:t>
      </w:r>
      <w:r w:rsidR="00B4532D" w:rsidRPr="00B4532D">
        <w:rPr>
          <w:rFonts w:ascii="Tahoma" w:hAnsi="Tahoma" w:cs="Tahoma"/>
          <w:sz w:val="22"/>
          <w:szCs w:val="22"/>
          <w:lang w:val="ro-RO"/>
        </w:rPr>
        <w:t xml:space="preserve"> pe interval de decontare</w:t>
      </w:r>
      <w:r w:rsidR="009322EE" w:rsidRPr="009322EE">
        <w:rPr>
          <w:rFonts w:ascii="Tahoma" w:hAnsi="Tahoma" w:cs="Tahoma"/>
          <w:sz w:val="22"/>
          <w:szCs w:val="22"/>
          <w:lang w:val="ro-RO"/>
        </w:rPr>
        <w:t xml:space="preserve">, se consideră cantitatea notificată la operatorul pieţei de echilibrare, conform prevederilor RPUPCD, </w:t>
      </w:r>
      <w:r w:rsidR="009322EE">
        <w:rPr>
          <w:rFonts w:ascii="Tahoma" w:hAnsi="Tahoma" w:cs="Tahoma"/>
          <w:sz w:val="22"/>
          <w:szCs w:val="22"/>
          <w:lang w:val="ro-RO"/>
        </w:rPr>
        <w:t>ca fiind</w:t>
      </w:r>
      <w:r w:rsidR="009322EE" w:rsidRPr="009322EE">
        <w:rPr>
          <w:rFonts w:ascii="Tahoma" w:hAnsi="Tahoma" w:cs="Tahoma"/>
          <w:sz w:val="22"/>
          <w:szCs w:val="22"/>
          <w:lang w:val="ro-RO"/>
        </w:rPr>
        <w:t xml:space="preserve"> aceea conform solicitării privind activarea opțiunii de modificare a cantității </w:t>
      </w:r>
      <w:r w:rsidR="00B4532D" w:rsidRPr="00B4532D">
        <w:rPr>
          <w:rFonts w:ascii="Tahoma" w:hAnsi="Tahoma" w:cs="Tahoma"/>
          <w:sz w:val="22"/>
          <w:szCs w:val="22"/>
          <w:lang w:val="ro-RO"/>
        </w:rPr>
        <w:t>pe interval de decontare</w:t>
      </w:r>
      <w:r w:rsidR="009322EE" w:rsidRPr="009322EE">
        <w:rPr>
          <w:rFonts w:ascii="Tahoma" w:hAnsi="Tahoma" w:cs="Tahoma"/>
          <w:sz w:val="22"/>
          <w:szCs w:val="22"/>
          <w:lang w:val="ro-RO"/>
        </w:rPr>
        <w:t>.</w:t>
      </w:r>
      <w:r w:rsidR="004702FC" w:rsidRPr="004702FC">
        <w:t xml:space="preserve"> </w:t>
      </w:r>
      <w:r w:rsidR="004702FC" w:rsidRPr="004702FC">
        <w:rPr>
          <w:rFonts w:ascii="Tahoma" w:hAnsi="Tahoma" w:cs="Tahoma"/>
          <w:sz w:val="22"/>
          <w:szCs w:val="22"/>
          <w:lang w:val="ro-RO"/>
        </w:rPr>
        <w:t xml:space="preserve">În situaţia activării de către ambele părți a opțiunii privind variația puterii </w:t>
      </w:r>
      <w:r w:rsidR="00B4532D" w:rsidRPr="00B4532D">
        <w:rPr>
          <w:rFonts w:ascii="Tahoma" w:hAnsi="Tahoma" w:cs="Tahoma"/>
          <w:sz w:val="22"/>
          <w:szCs w:val="22"/>
          <w:lang w:val="ro-RO"/>
        </w:rPr>
        <w:t>pe interval de decontare</w:t>
      </w:r>
      <w:r w:rsidR="004702FC" w:rsidRPr="004702FC">
        <w:rPr>
          <w:rFonts w:ascii="Tahoma" w:hAnsi="Tahoma" w:cs="Tahoma"/>
          <w:sz w:val="22"/>
          <w:szCs w:val="22"/>
          <w:lang w:val="ro-RO"/>
        </w:rPr>
        <w:t>, se va lua în considerare notificarea cu valoarea cea mai mică.</w:t>
      </w:r>
    </w:p>
    <w:p w14:paraId="313115CB" w14:textId="51DD1D27" w:rsidR="005F70FA" w:rsidRPr="00543C14" w:rsidRDefault="00D5298F"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4E1CBD" w:rsidRPr="004E1CBD">
        <w:rPr>
          <w:rFonts w:ascii="Tahoma" w:hAnsi="Tahoma" w:cs="Tahoma"/>
          <w:sz w:val="22"/>
          <w:szCs w:val="22"/>
          <w:lang w:val="ro-RO"/>
        </w:rPr>
        <w:t>Energia electrică vândută/cumpărată conform prezentului Contract trebuie să fie confirmată de Părți în conformitate cu prevederile Ordinului ANRE nr. 61/2020 pentru aprobarea Regulamentului de programare a unităților de producție dispecerizabile, a consumatorilor dispecerizabili și a instalațiilor de stocare dispecerizabile, a Regulamentului de funcționare și de decontare a pieței de echilibrare și a Regulamentului de calcul și de decontare a dezechilibrelor părților responsabile cu echilibrarea, cu modificările şi completările ulterioare, Ordinului ANRE nr. 213/2020 pentru aprobarea Regulamentului de funcționare și de decontare a pieței de echilibrare și a Regulamentului de calcul și de decontare a dezechilibrelor părților responsabile cu echilibrarea -– preț unic de dezechilibru şi pentru modificarea unor ordine ale președintelui Autorității Naționale de Reglementare în domeniul Energiei, cu modificările şi completările ulterioare.</w:t>
      </w:r>
    </w:p>
    <w:p w14:paraId="431DD0B5" w14:textId="2AB4305E"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xml:space="preserve">. Nici una din prevederile acestui </w:t>
      </w:r>
      <w:r w:rsidR="00AF71DE">
        <w:rPr>
          <w:rFonts w:ascii="Tahoma" w:hAnsi="Tahoma" w:cs="Tahoma"/>
          <w:sz w:val="22"/>
          <w:szCs w:val="22"/>
          <w:lang w:val="ro-RO"/>
        </w:rPr>
        <w:t>C</w:t>
      </w:r>
      <w:r w:rsidR="00AF71DE" w:rsidRPr="00543C14">
        <w:rPr>
          <w:rFonts w:ascii="Tahoma" w:hAnsi="Tahoma" w:cs="Tahoma"/>
          <w:sz w:val="22"/>
          <w:szCs w:val="22"/>
          <w:lang w:val="ro-RO"/>
        </w:rPr>
        <w:t>ontract</w:t>
      </w:r>
      <w:r w:rsidR="002F2F5A">
        <w:rPr>
          <w:rFonts w:ascii="Tahoma" w:hAnsi="Tahoma" w:cs="Tahoma"/>
          <w:sz w:val="22"/>
          <w:szCs w:val="22"/>
          <w:lang w:val="ro-RO"/>
        </w:rPr>
        <w:t>,</w:t>
      </w:r>
      <w:r w:rsidRPr="00543C14">
        <w:rPr>
          <w:rFonts w:ascii="Tahoma" w:hAnsi="Tahoma" w:cs="Tahoma"/>
          <w:sz w:val="22"/>
          <w:szCs w:val="22"/>
          <w:lang w:val="ro-RO"/>
        </w:rPr>
        <w:t xml:space="preserve">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w:t>
      </w:r>
      <w:r w:rsidR="002F2F5A">
        <w:rPr>
          <w:rFonts w:ascii="Tahoma" w:hAnsi="Tahoma" w:cs="Tahoma"/>
          <w:sz w:val="22"/>
          <w:szCs w:val="22"/>
          <w:lang w:val="ro-RO"/>
        </w:rPr>
        <w:t>,</w:t>
      </w:r>
      <w:r w:rsidRPr="00543C14">
        <w:rPr>
          <w:rFonts w:ascii="Tahoma" w:hAnsi="Tahoma" w:cs="Tahoma"/>
          <w:sz w:val="22"/>
          <w:szCs w:val="22"/>
          <w:lang w:val="ro-RO"/>
        </w:rPr>
        <w:t xml:space="preserve">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69DC7FED" w14:textId="5DB05FC3"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45A38B57" w14:textId="654E0CD8" w:rsidR="00357231"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xml:space="preserve">. </w:t>
      </w:r>
      <w:r w:rsidR="004E1CBD" w:rsidRPr="004E1CBD">
        <w:rPr>
          <w:rFonts w:ascii="Tahoma" w:hAnsi="Tahoma" w:cs="Tahoma"/>
          <w:sz w:val="22"/>
          <w:szCs w:val="22"/>
          <w:lang w:val="ro-RO"/>
        </w:rPr>
        <w:t>Cantitatea de energie electrică vândută/cumpărată  de Părți conform prezentului Contract reprezintă Schimbul Bloc sau face parte din Schimbul Bloc notificat de fiecare dintre Părțile Responsabile cu Echilibrarea, conform Ordinului ANRE nr. 61/2020 pentru aprobarea Regulamentului de programare a unităților de producție dispecerizabile, a consumatorilor dispecerizabili și a instalațiilor de stocare dispecerizabile și a Regulamentului de funcționare și de decontare a pieței de echilibrare cu modificările și completările ulterioare, Ordinului ANRE nr. 213/2020 pentru aprobarea Regulamentului de funcționare și de decontare a pieței de echilibrare și a Regulamentului de calcul și de decontare a dezechilibrelor părților responsabile cu echilibrarea – preț unic de dezechilibru şi pentru modificarea unor ordine ale președintelui Autorității Naționale de Reglementare în Domeniul Energiei, cu modificările şi completările ulterioare.</w:t>
      </w:r>
    </w:p>
    <w:p w14:paraId="547E7152" w14:textId="7F27196A"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C5166F" w:rsidRPr="00C5166F">
        <w:rPr>
          <w:rFonts w:ascii="Tahoma" w:hAnsi="Tahoma" w:cs="Tahoma"/>
          <w:sz w:val="22"/>
          <w:szCs w:val="22"/>
          <w:lang w:val="ro-RO"/>
        </w:rPr>
        <w:t xml:space="preserve">ca Parte Responsabilă cu Echilibrarea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n </w:t>
      </w:r>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 xml:space="preserve">i codul PRE care are responsabilitatea </w:t>
      </w:r>
      <w:r w:rsidRPr="00543C14">
        <w:rPr>
          <w:rFonts w:ascii="Tahoma" w:hAnsi="Tahoma" w:cs="Tahoma"/>
          <w:sz w:val="22"/>
          <w:szCs w:val="22"/>
          <w:lang w:val="ro-RO"/>
        </w:rPr>
        <w:lastRenderedPageBreak/>
        <w:t>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r w:rsidR="00C5166F">
        <w:rPr>
          <w:rFonts w:ascii="Tahoma" w:hAnsi="Tahoma" w:cs="Tahoma"/>
          <w:sz w:val="22"/>
          <w:szCs w:val="22"/>
          <w:lang w:val="ro-RO"/>
        </w:rPr>
        <w:t>corespunzătoare fiecărei</w:t>
      </w:r>
      <w:r w:rsidR="007A0CCA">
        <w:rPr>
          <w:rFonts w:ascii="Tahoma" w:hAnsi="Tahoma" w:cs="Tahoma"/>
          <w:sz w:val="22"/>
          <w:szCs w:val="22"/>
          <w:lang w:val="ro-RO"/>
        </w:rPr>
        <w:t xml:space="preserve"> </w:t>
      </w:r>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14:paraId="11CE416A" w14:textId="7E4F9C8C" w:rsidR="002949D8"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14:paraId="30B04531" w14:textId="4F359E25" w:rsidR="002949D8"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002949D8"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r w:rsidR="00F8417A">
        <w:rPr>
          <w:rFonts w:ascii="Tahoma" w:hAnsi="Tahoma" w:cs="Tahoma"/>
          <w:sz w:val="22"/>
          <w:szCs w:val="22"/>
          <w:lang w:val="ro-RO"/>
        </w:rPr>
        <w:t xml:space="preserve">unei </w:t>
      </w:r>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F8417A">
        <w:rPr>
          <w:rFonts w:ascii="Tahoma" w:hAnsi="Tahoma" w:cs="Tahoma"/>
          <w:sz w:val="22"/>
          <w:szCs w:val="22"/>
          <w:lang w:val="ro-RO"/>
        </w:rPr>
        <w:t xml:space="preserve">privind schimbul bloc aferent prezentului contract,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14:paraId="755B3FCA" w14:textId="5700D1DF" w:rsidR="00D5298F"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14:paraId="48AB242A" w14:textId="77777777" w:rsidR="00DE5AA4" w:rsidRPr="00635BD9" w:rsidRDefault="00DE5A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14:paraId="68973BCB" w14:textId="6ADFF25B"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EA70AB">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442CC8">
        <w:rPr>
          <w:rFonts w:ascii="Tahoma" w:hAnsi="Tahoma" w:cs="Tahoma"/>
          <w:sz w:val="22"/>
          <w:szCs w:val="22"/>
          <w:lang w:val="ro-RO"/>
        </w:rPr>
        <w:t>……</w:t>
      </w:r>
      <w:r w:rsidR="00442CC8">
        <w:rPr>
          <w:rFonts w:ascii="Tahoma" w:hAnsi="Tahoma" w:cs="Tahoma"/>
          <w:sz w:val="22"/>
          <w:szCs w:val="22"/>
          <w:lang w:val="ro-RO"/>
        </w:rPr>
        <w:t>.....</w:t>
      </w:r>
      <w:r w:rsidR="002A3FDD" w:rsidRPr="00442CC8">
        <w:rPr>
          <w:rFonts w:ascii="Tahoma" w:hAnsi="Tahoma" w:cs="Tahoma"/>
          <w:sz w:val="22"/>
          <w:szCs w:val="22"/>
          <w:lang w:val="ro-RO"/>
        </w:rPr>
        <w:t>.</w:t>
      </w:r>
      <w:r w:rsidR="00896328" w:rsidRPr="00442CC8">
        <w:rPr>
          <w:rFonts w:ascii="Tahoma" w:hAnsi="Tahoma" w:cs="Tahoma"/>
          <w:sz w:val="22"/>
          <w:szCs w:val="22"/>
          <w:lang w:val="ro-RO"/>
        </w:rPr>
        <w:t>......</w:t>
      </w:r>
      <w:r w:rsidRPr="00543C14">
        <w:rPr>
          <w:rFonts w:ascii="Tahoma" w:hAnsi="Tahoma" w:cs="Tahoma"/>
          <w:sz w:val="22"/>
          <w:szCs w:val="22"/>
          <w:lang w:val="ro-RO"/>
        </w:rPr>
        <w:t xml:space="preserve"> (Data de Expirare). </w:t>
      </w:r>
    </w:p>
    <w:p w14:paraId="0CDDC11A" w14:textId="0401545E" w:rsidR="00DE5AA4" w:rsidRPr="00543C14" w:rsidRDefault="00DE5AA4" w:rsidP="002D4368">
      <w:pPr>
        <w:pStyle w:val="BodyText"/>
        <w:spacing w:before="120" w:after="120"/>
        <w:ind w:left="284"/>
        <w:jc w:val="both"/>
        <w:rPr>
          <w:rFonts w:ascii="Tahoma" w:hAnsi="Tahoma" w:cs="Tahoma"/>
          <w:strike/>
          <w:color w:val="FF0000"/>
          <w:sz w:val="22"/>
          <w:szCs w:val="22"/>
          <w:lang w:val="ro-RO"/>
        </w:rPr>
      </w:pPr>
      <w:r w:rsidRPr="00E04157">
        <w:rPr>
          <w:rFonts w:ascii="Tahoma" w:hAnsi="Tahoma" w:cs="Tahoma"/>
          <w:sz w:val="22"/>
          <w:szCs w:val="22"/>
          <w:lang w:val="ro-RO"/>
        </w:rPr>
        <w:t xml:space="preserve">(2) </w:t>
      </w:r>
      <w:r w:rsidR="0094733F" w:rsidRPr="003A3AD4">
        <w:rPr>
          <w:rFonts w:ascii="Tahoma" w:hAnsi="Tahoma" w:cs="Tahoma"/>
          <w:sz w:val="22"/>
          <w:szCs w:val="22"/>
          <w:lang w:val="ro-RO"/>
        </w:rPr>
        <w:t>Î</w:t>
      </w:r>
      <w:r w:rsidRPr="003A3AD4">
        <w:rPr>
          <w:rFonts w:ascii="Tahoma" w:hAnsi="Tahoma" w:cs="Tahoma"/>
          <w:sz w:val="22"/>
          <w:szCs w:val="22"/>
          <w:lang w:val="ro-RO"/>
        </w:rPr>
        <w:t>ncepere</w:t>
      </w:r>
      <w:r w:rsidRPr="00D52849">
        <w:rPr>
          <w:rFonts w:ascii="Tahoma" w:hAnsi="Tahoma" w:cs="Tahoma"/>
          <w:sz w:val="22"/>
          <w:szCs w:val="22"/>
          <w:lang w:val="ro-RO"/>
        </w:rPr>
        <w:t xml:space="preserve">a </w:t>
      </w:r>
      <w:r w:rsidR="0094733F" w:rsidRPr="00B05D72">
        <w:rPr>
          <w:rFonts w:ascii="Tahoma" w:hAnsi="Tahoma" w:cs="Tahoma"/>
          <w:sz w:val="22"/>
          <w:szCs w:val="22"/>
          <w:lang w:val="ro-RO"/>
        </w:rPr>
        <w:t>livrării</w:t>
      </w:r>
      <w:r w:rsidR="0094733F" w:rsidRPr="00E04157">
        <w:rPr>
          <w:rFonts w:ascii="Tahoma" w:hAnsi="Tahoma" w:cs="Tahoma"/>
          <w:sz w:val="22"/>
          <w:szCs w:val="22"/>
          <w:lang w:val="ro-RO"/>
        </w:rPr>
        <w:t xml:space="preserve"> este</w:t>
      </w:r>
      <w:r w:rsidRPr="00E04157">
        <w:rPr>
          <w:rFonts w:ascii="Tahoma" w:hAnsi="Tahoma" w:cs="Tahoma"/>
          <w:color w:val="000000"/>
          <w:sz w:val="22"/>
          <w:szCs w:val="22"/>
          <w:lang w:val="ro-RO"/>
        </w:rPr>
        <w:t xml:space="preserve"> </w:t>
      </w:r>
      <w:r w:rsidR="0094733F" w:rsidRPr="00E04157">
        <w:rPr>
          <w:rFonts w:ascii="Tahoma" w:hAnsi="Tahoma" w:cs="Tahoma"/>
          <w:color w:val="000000"/>
          <w:sz w:val="22"/>
          <w:szCs w:val="22"/>
          <w:lang w:val="ro-RO"/>
        </w:rPr>
        <w:t xml:space="preserve">condiţionată de îndeplinirea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n termen de c</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 xml:space="preserve">tre </w:t>
      </w:r>
      <w:r w:rsidR="008A0FF1" w:rsidRPr="00E04157">
        <w:rPr>
          <w:rFonts w:ascii="Tahoma" w:hAnsi="Tahoma" w:cs="Tahoma"/>
          <w:color w:val="000000"/>
          <w:sz w:val="22"/>
          <w:szCs w:val="22"/>
          <w:lang w:val="ro-RO"/>
        </w:rPr>
        <w:t>Vânzător/</w:t>
      </w:r>
      <w:r w:rsidRPr="00E04157">
        <w:rPr>
          <w:rFonts w:ascii="Tahoma" w:hAnsi="Tahoma" w:cs="Tahoma"/>
          <w:color w:val="000000"/>
          <w:sz w:val="22"/>
          <w:szCs w:val="22"/>
          <w:lang w:val="ro-RO"/>
        </w:rPr>
        <w:t>Cump</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r</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tor a obliga</w:t>
      </w:r>
      <w:r w:rsidR="00E15EBB" w:rsidRPr="00E04157">
        <w:rPr>
          <w:rFonts w:ascii="Tahoma" w:hAnsi="Tahoma" w:cs="Tahoma"/>
          <w:color w:val="000000"/>
          <w:sz w:val="22"/>
          <w:szCs w:val="22"/>
          <w:lang w:val="ro-RO"/>
        </w:rPr>
        <w:t>ţ</w:t>
      </w:r>
      <w:r w:rsidRPr="00E04157">
        <w:rPr>
          <w:rFonts w:ascii="Tahoma" w:hAnsi="Tahoma" w:cs="Tahoma"/>
          <w:color w:val="000000"/>
          <w:sz w:val="22"/>
          <w:szCs w:val="22"/>
          <w:lang w:val="ro-RO"/>
        </w:rPr>
        <w:t xml:space="preserve">iilor sale cuprinse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 xml:space="preserve">n </w:t>
      </w:r>
      <w:r w:rsidR="00B51DA4" w:rsidRPr="00E04157">
        <w:rPr>
          <w:rFonts w:ascii="Tahoma" w:hAnsi="Tahoma" w:cs="Tahoma"/>
          <w:color w:val="000000"/>
          <w:sz w:val="22"/>
          <w:szCs w:val="22"/>
          <w:lang w:val="ro-RO"/>
        </w:rPr>
        <w:t>A</w:t>
      </w:r>
      <w:r w:rsidR="00254ADD" w:rsidRPr="00E04157">
        <w:rPr>
          <w:rFonts w:ascii="Tahoma" w:hAnsi="Tahoma" w:cs="Tahoma"/>
          <w:color w:val="000000"/>
          <w:sz w:val="22"/>
          <w:szCs w:val="22"/>
          <w:lang w:val="ro-RO"/>
        </w:rPr>
        <w:t>nexa 6</w:t>
      </w:r>
      <w:r w:rsidR="0070526B" w:rsidRPr="00E04157">
        <w:rPr>
          <w:rFonts w:ascii="Tahoma" w:hAnsi="Tahoma" w:cs="Tahoma"/>
          <w:color w:val="000000"/>
          <w:sz w:val="22"/>
          <w:szCs w:val="22"/>
          <w:lang w:val="ro-RO"/>
        </w:rPr>
        <w:t>.</w:t>
      </w:r>
    </w:p>
    <w:p w14:paraId="3245BA91" w14:textId="77777777"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14:paraId="3813286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14:paraId="5201446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15A995C9" w14:textId="37D37B2C"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a</w:t>
      </w:r>
      <w:r w:rsidR="007A0CCA">
        <w:rPr>
          <w:rFonts w:ascii="Tahoma" w:hAnsi="Tahoma" w:cs="Tahoma"/>
          <w:sz w:val="22"/>
          <w:szCs w:val="22"/>
          <w:lang w:val="ro-RO"/>
        </w:rPr>
        <w:t xml:space="preserve"> </w:t>
      </w:r>
      <w:r w:rsidR="00B079E1">
        <w:rPr>
          <w:rFonts w:ascii="Tahoma" w:hAnsi="Tahoma" w:cs="Tahoma"/>
          <w:sz w:val="22"/>
          <w:szCs w:val="22"/>
          <w:lang w:val="ro-RO"/>
        </w:rPr>
        <w:t>acordat</w:t>
      </w:r>
      <w:r w:rsidR="00413368">
        <w:rPr>
          <w:rFonts w:ascii="Tahoma" w:hAnsi="Tahoma" w:cs="Tahoma"/>
          <w:sz w:val="22"/>
          <w:szCs w:val="22"/>
          <w:lang w:val="ro-RO"/>
        </w:rPr>
        <w:t>ă</w:t>
      </w:r>
      <w:r w:rsidR="00B079E1">
        <w:rPr>
          <w:rFonts w:ascii="Tahoma" w:hAnsi="Tahoma" w:cs="Tahoma"/>
          <w:sz w:val="22"/>
          <w:szCs w:val="22"/>
          <w:lang w:val="ro-RO"/>
        </w:rPr>
        <w:t xml:space="preserve"> de </w:t>
      </w:r>
      <w:r w:rsidR="007A0CCA">
        <w:rPr>
          <w:rFonts w:ascii="Tahoma" w:hAnsi="Tahoma" w:cs="Tahoma"/>
          <w:sz w:val="22"/>
          <w:szCs w:val="22"/>
          <w:lang w:val="ro-RO"/>
        </w:rPr>
        <w:t>ANRE</w:t>
      </w:r>
      <w:r w:rsidR="00327356">
        <w:rPr>
          <w:rFonts w:ascii="Tahoma" w:hAnsi="Tahoma" w:cs="Tahoma"/>
          <w:sz w:val="22"/>
          <w:szCs w:val="22"/>
          <w:lang w:val="ro-RO"/>
        </w:rPr>
        <w:t>/ autorizația de înființare emisă de ANRE</w:t>
      </w:r>
      <w:r w:rsidR="00813BA0">
        <w:rPr>
          <w:rFonts w:ascii="Tahoma" w:hAnsi="Tahoma" w:cs="Tahoma"/>
          <w:sz w:val="22"/>
          <w:szCs w:val="22"/>
          <w:lang w:val="ro-RO"/>
        </w:rPr>
        <w:t xml:space="preserve">, </w:t>
      </w:r>
      <w:r w:rsidR="003A3AD4">
        <w:rPr>
          <w:rFonts w:ascii="Tahoma" w:hAnsi="Tahoma" w:cs="Tahoma"/>
          <w:sz w:val="22"/>
          <w:szCs w:val="22"/>
          <w:lang w:val="ro-RO"/>
        </w:rPr>
        <w:t xml:space="preserve">sau, </w:t>
      </w:r>
      <w:r w:rsidR="00813BA0">
        <w:rPr>
          <w:rFonts w:ascii="Tahoma" w:hAnsi="Tahoma" w:cs="Tahoma"/>
          <w:sz w:val="22"/>
          <w:szCs w:val="22"/>
          <w:lang w:val="ro-RO"/>
        </w:rPr>
        <w:t>după caz</w:t>
      </w:r>
      <w:r w:rsidR="009C7FF3">
        <w:rPr>
          <w:rFonts w:ascii="Tahoma" w:hAnsi="Tahoma" w:cs="Tahoma"/>
          <w:sz w:val="22"/>
          <w:szCs w:val="22"/>
          <w:lang w:val="ro-RO"/>
        </w:rPr>
        <w:t xml:space="preserve"> </w:t>
      </w:r>
      <w:bookmarkStart w:id="4" w:name="_Hlk8804499"/>
      <w:r w:rsidR="009C7FF3">
        <w:rPr>
          <w:rFonts w:ascii="Tahoma" w:hAnsi="Tahoma" w:cs="Tahoma"/>
          <w:sz w:val="22"/>
          <w:szCs w:val="22"/>
          <w:lang w:val="ro-RO"/>
        </w:rPr>
        <w:t>documente</w:t>
      </w:r>
      <w:r w:rsidR="00241EC0">
        <w:rPr>
          <w:rFonts w:ascii="Tahoma" w:hAnsi="Tahoma" w:cs="Tahoma"/>
          <w:sz w:val="22"/>
          <w:szCs w:val="22"/>
          <w:lang w:val="ro-RO"/>
        </w:rPr>
        <w:t>le în baza cărora,</w:t>
      </w:r>
      <w:r w:rsidR="009C7FF3">
        <w:rPr>
          <w:rFonts w:ascii="Tahoma" w:hAnsi="Tahoma" w:cs="Tahoma"/>
          <w:sz w:val="22"/>
          <w:szCs w:val="22"/>
          <w:lang w:val="ro-RO"/>
        </w:rPr>
        <w:t xml:space="preserve"> conform legisl</w:t>
      </w:r>
      <w:r w:rsidR="00AB505D">
        <w:rPr>
          <w:rFonts w:ascii="Tahoma" w:hAnsi="Tahoma" w:cs="Tahoma"/>
          <w:sz w:val="22"/>
          <w:szCs w:val="22"/>
          <w:lang w:val="ro-RO"/>
        </w:rPr>
        <w:t>ației</w:t>
      </w:r>
      <w:bookmarkEnd w:id="4"/>
      <w:r w:rsidR="00241EC0">
        <w:rPr>
          <w:rFonts w:ascii="Tahoma" w:hAnsi="Tahoma" w:cs="Tahoma"/>
          <w:sz w:val="22"/>
          <w:szCs w:val="22"/>
          <w:lang w:val="ro-RO"/>
        </w:rPr>
        <w:t xml:space="preserve"> în vigoare, a dispus de dreptul de a încheia contractul</w:t>
      </w:r>
      <w:r w:rsidR="007A0CCA">
        <w:rPr>
          <w:rFonts w:ascii="Tahoma" w:hAnsi="Tahoma" w:cs="Tahoma"/>
          <w:sz w:val="22"/>
          <w:szCs w:val="22"/>
          <w:lang w:val="ro-RO"/>
        </w:rPr>
        <w:t>;</w:t>
      </w:r>
      <w:r w:rsidRPr="00543C14">
        <w:rPr>
          <w:rFonts w:ascii="Tahoma" w:hAnsi="Tahoma" w:cs="Tahoma"/>
          <w:sz w:val="22"/>
          <w:szCs w:val="22"/>
          <w:lang w:val="ro-RO"/>
        </w:rPr>
        <w:t xml:space="preserve"> </w:t>
      </w:r>
    </w:p>
    <w:p w14:paraId="25E3F140" w14:textId="77777777" w:rsidR="008624D0" w:rsidRPr="00543C14" w:rsidRDefault="008624D0"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14:paraId="34AAE4B0" w14:textId="1CAEC5C9" w:rsidR="008624D0" w:rsidRPr="00543C14" w:rsidRDefault="008624D0" w:rsidP="002D4368">
      <w:pPr>
        <w:pStyle w:val="BodyText"/>
        <w:spacing w:before="120" w:after="120"/>
        <w:ind w:left="284"/>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w:t>
      </w:r>
      <w:r w:rsidR="003B3AA3" w:rsidRPr="003B3AA3">
        <w:rPr>
          <w:rFonts w:ascii="Tahoma" w:hAnsi="Tahoma" w:cs="Tahoma"/>
          <w:color w:val="000000"/>
          <w:sz w:val="22"/>
          <w:szCs w:val="22"/>
          <w:lang w:val="ro-RO"/>
        </w:rPr>
        <w:t>elibereze de obligații</w:t>
      </w:r>
      <w:r w:rsidR="003B3AA3" w:rsidRPr="003B3AA3" w:rsidDel="003B3AA3">
        <w:rPr>
          <w:rFonts w:ascii="Tahoma" w:hAnsi="Tahoma" w:cs="Tahoma"/>
          <w:color w:val="000000"/>
          <w:sz w:val="22"/>
          <w:szCs w:val="22"/>
          <w:lang w:val="ro-RO"/>
        </w:rPr>
        <w:t xml:space="preserve"> </w:t>
      </w:r>
      <w:r w:rsidR="00AF0CC7">
        <w:rPr>
          <w:rFonts w:ascii="Tahoma" w:hAnsi="Tahoma" w:cs="Tahoma"/>
          <w:color w:val="000000"/>
          <w:sz w:val="22"/>
          <w:szCs w:val="22"/>
          <w:lang w:val="ro-RO"/>
        </w:rPr>
        <w:t xml:space="preserve">garanția </w:t>
      </w:r>
      <w:r w:rsidR="009E3AA8" w:rsidRPr="009E3AA8">
        <w:rPr>
          <w:rFonts w:ascii="Tahoma" w:hAnsi="Tahoma" w:cs="Tahoma"/>
          <w:color w:val="000000"/>
          <w:sz w:val="22"/>
          <w:szCs w:val="22"/>
          <w:lang w:val="ro-RO"/>
        </w:rPr>
        <w:t xml:space="preserve">de bună execuție </w:t>
      </w:r>
      <w:r w:rsidR="003B3AA3" w:rsidRPr="003B3AA3">
        <w:rPr>
          <w:rFonts w:ascii="Tahoma" w:hAnsi="Tahoma" w:cs="Tahoma"/>
          <w:color w:val="000000"/>
          <w:sz w:val="22"/>
          <w:szCs w:val="22"/>
          <w:lang w:val="ro-RO"/>
        </w:rPr>
        <w:t>constituită de către Cumpărător</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005A69C6">
        <w:rPr>
          <w:rFonts w:ascii="Tahoma" w:hAnsi="Tahoma" w:cs="Tahoma"/>
          <w:color w:val="000000"/>
          <w:sz w:val="22"/>
          <w:szCs w:val="22"/>
          <w:lang w:val="ro-RO"/>
        </w:rPr>
        <w:t>;</w:t>
      </w:r>
    </w:p>
    <w:p w14:paraId="1B1415DF" w14:textId="36315980" w:rsidR="008C44F1" w:rsidRPr="00251258" w:rsidRDefault="008C44F1" w:rsidP="002D4368">
      <w:pPr>
        <w:pStyle w:val="BodyText"/>
        <w:spacing w:before="120" w:after="120"/>
        <w:ind w:left="284" w:hanging="425"/>
        <w:jc w:val="both"/>
        <w:rPr>
          <w:rFonts w:ascii="Tahoma" w:hAnsi="Tahoma" w:cs="Tahoma"/>
          <w:sz w:val="22"/>
          <w:szCs w:val="22"/>
          <w:lang w:val="ro-RO"/>
        </w:rPr>
      </w:pPr>
      <w:r w:rsidRPr="00543C14">
        <w:rPr>
          <w:rFonts w:ascii="Tahoma" w:hAnsi="Tahoma" w:cs="Tahoma"/>
          <w:sz w:val="22"/>
          <w:szCs w:val="22"/>
          <w:lang w:val="ro-RO"/>
        </w:rPr>
        <w:tab/>
      </w:r>
      <w:r w:rsidR="00D63AE2">
        <w:rPr>
          <w:rFonts w:ascii="Tahoma" w:hAnsi="Tahoma" w:cs="Tahoma"/>
          <w:sz w:val="22"/>
          <w:szCs w:val="22"/>
          <w:lang w:val="ro-RO"/>
        </w:rPr>
        <w:t>d</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3B3AA3" w:rsidRPr="003B3AA3">
        <w:rPr>
          <w:rFonts w:ascii="Tahoma" w:hAnsi="Tahoma" w:cs="Tahoma"/>
          <w:sz w:val="22"/>
          <w:szCs w:val="22"/>
          <w:lang w:val="ro-RO"/>
        </w:rPr>
        <w:t>consitituie</w:t>
      </w:r>
      <w:r w:rsidRPr="00543C14">
        <w:rPr>
          <w:rFonts w:ascii="Tahoma" w:hAnsi="Tahoma" w:cs="Tahoma"/>
          <w:sz w:val="22"/>
          <w:szCs w:val="22"/>
          <w:lang w:val="ro-RO"/>
        </w:rPr>
        <w:t xml:space="preserve"> </w:t>
      </w:r>
      <w:r w:rsidR="00963070" w:rsidRPr="00543C14">
        <w:rPr>
          <w:rFonts w:ascii="Tahoma" w:hAnsi="Tahoma" w:cs="Tahoma"/>
          <w:sz w:val="22"/>
          <w:szCs w:val="22"/>
          <w:lang w:val="ro-RO"/>
        </w:rPr>
        <w:t xml:space="preserve">garanția </w:t>
      </w:r>
      <w:r w:rsidR="00373688">
        <w:rPr>
          <w:rFonts w:ascii="Tahoma" w:hAnsi="Tahoma" w:cs="Tahoma"/>
          <w:sz w:val="22"/>
          <w:szCs w:val="22"/>
          <w:lang w:val="ro-RO"/>
        </w:rPr>
        <w:t xml:space="preserve">de bună execuție </w:t>
      </w:r>
      <w:r w:rsidR="003B3AA3" w:rsidRPr="003B3AA3">
        <w:rPr>
          <w:rFonts w:ascii="Tahoma" w:hAnsi="Tahoma" w:cs="Tahoma"/>
          <w:sz w:val="22"/>
          <w:szCs w:val="22"/>
          <w:lang w:val="ro-RO"/>
        </w:rPr>
        <w:t>care poate fi depusă în original</w:t>
      </w:r>
      <w:r w:rsidRPr="00543C14">
        <w:rPr>
          <w:rFonts w:ascii="Tahoma" w:hAnsi="Tahoma" w:cs="Tahoma"/>
          <w:sz w:val="22"/>
          <w:szCs w:val="22"/>
          <w:lang w:val="ro-RO"/>
        </w:rPr>
        <w:t xml:space="preserve">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3B3AA3">
        <w:rPr>
          <w:rFonts w:ascii="Tahoma" w:hAnsi="Tahoma" w:cs="Tahoma"/>
          <w:sz w:val="22"/>
          <w:szCs w:val="22"/>
          <w:lang w:val="ro-RO"/>
        </w:rPr>
        <w:t xml:space="preserve"> </w:t>
      </w:r>
      <w:r w:rsidR="003B3AA3" w:rsidRPr="003B3AA3">
        <w:rPr>
          <w:rFonts w:ascii="Tahoma" w:hAnsi="Tahoma" w:cs="Tahoma"/>
          <w:sz w:val="22"/>
          <w:szCs w:val="22"/>
          <w:lang w:val="ro-RO"/>
        </w:rPr>
        <w:t>sau transmisă prin SWIF</w:t>
      </w:r>
      <w:r w:rsidR="003B3AA3">
        <w:rPr>
          <w:rFonts w:ascii="Tahoma" w:hAnsi="Tahoma" w:cs="Tahoma"/>
          <w:sz w:val="22"/>
          <w:szCs w:val="22"/>
          <w:lang w:val="ro-RO"/>
        </w:rPr>
        <w:t>T</w:t>
      </w:r>
      <w:r w:rsidR="003B3AA3" w:rsidRPr="003B3AA3">
        <w:rPr>
          <w:rFonts w:ascii="Tahoma" w:hAnsi="Tahoma" w:cs="Tahoma"/>
          <w:sz w:val="22"/>
          <w:szCs w:val="22"/>
          <w:lang w:val="ro-RO"/>
        </w:rPr>
        <w:t xml:space="preserve"> la o bancă agreată de Cumpărător</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14:paraId="6C97CEFF" w14:textId="53E0BAED" w:rsidR="00D63AE2" w:rsidRDefault="008C44F1" w:rsidP="002D4368">
      <w:pPr>
        <w:pStyle w:val="BodyText"/>
        <w:spacing w:before="120" w:after="120"/>
        <w:ind w:left="284" w:hanging="142"/>
        <w:jc w:val="both"/>
        <w:rPr>
          <w:rFonts w:ascii="Tahoma" w:hAnsi="Tahoma" w:cs="Tahoma"/>
          <w:sz w:val="22"/>
          <w:szCs w:val="22"/>
          <w:lang w:val="ro-RO"/>
        </w:rPr>
      </w:pPr>
      <w:r w:rsidRPr="00251258">
        <w:rPr>
          <w:rFonts w:ascii="Tahoma" w:hAnsi="Tahoma" w:cs="Tahoma"/>
          <w:sz w:val="22"/>
          <w:szCs w:val="22"/>
          <w:lang w:val="ro-RO"/>
        </w:rPr>
        <w:tab/>
      </w:r>
      <w:r w:rsidR="00D63AE2">
        <w:rPr>
          <w:rFonts w:ascii="Tahoma" w:hAnsi="Tahoma" w:cs="Tahoma"/>
          <w:sz w:val="22"/>
          <w:szCs w:val="22"/>
          <w:lang w:val="ro-RO"/>
        </w:rPr>
        <w:t>e</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w:t>
      </w:r>
      <w:r w:rsidR="004E53B4">
        <w:rPr>
          <w:rFonts w:ascii="Tahoma" w:hAnsi="Tahoma" w:cs="Tahoma"/>
          <w:sz w:val="22"/>
          <w:szCs w:val="22"/>
          <w:lang w:val="ro-RO"/>
        </w:rPr>
        <w:t>sumele compensatorii</w:t>
      </w:r>
      <w:r w:rsidR="004E53B4" w:rsidRPr="00251258">
        <w:rPr>
          <w:rFonts w:ascii="Tahoma" w:hAnsi="Tahoma" w:cs="Tahoma"/>
          <w:sz w:val="22"/>
          <w:szCs w:val="22"/>
          <w:lang w:val="ro-RO"/>
        </w:rPr>
        <w:t xml:space="preserve"> </w:t>
      </w:r>
      <w:r w:rsidRPr="00251258">
        <w:rPr>
          <w:rFonts w:ascii="Tahoma" w:hAnsi="Tahoma" w:cs="Tahoma"/>
          <w:sz w:val="22"/>
          <w:szCs w:val="22"/>
          <w:lang w:val="ro-RO"/>
        </w:rPr>
        <w:t>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8A326B">
        <w:rPr>
          <w:rFonts w:ascii="Tahoma" w:hAnsi="Tahoma" w:cs="Tahoma"/>
          <w:sz w:val="22"/>
          <w:szCs w:val="22"/>
          <w:lang w:val="ro-RO"/>
        </w:rPr>
        <w:t xml:space="preserve">la art. 19 și </w:t>
      </w:r>
      <w:r w:rsidR="00254ADD" w:rsidRPr="00B079E1">
        <w:rPr>
          <w:rFonts w:ascii="Tahoma" w:hAnsi="Tahoma" w:cs="Tahoma"/>
          <w:sz w:val="22"/>
          <w:szCs w:val="22"/>
          <w:lang w:val="ro-RO"/>
        </w:rPr>
        <w:t xml:space="preserve">în </w:t>
      </w:r>
      <w:r w:rsidR="00B51DA4" w:rsidRPr="00B079E1">
        <w:rPr>
          <w:rFonts w:ascii="Tahoma" w:hAnsi="Tahoma" w:cs="Tahoma"/>
          <w:sz w:val="22"/>
          <w:szCs w:val="22"/>
          <w:lang w:val="ro-RO"/>
        </w:rPr>
        <w:t>A</w:t>
      </w:r>
      <w:r w:rsidR="00254ADD" w:rsidRPr="00B079E1">
        <w:rPr>
          <w:rFonts w:ascii="Tahoma" w:hAnsi="Tahoma" w:cs="Tahoma"/>
          <w:sz w:val="22"/>
          <w:szCs w:val="22"/>
          <w:lang w:val="ro-RO"/>
        </w:rPr>
        <w:t xml:space="preserve">nexa </w:t>
      </w:r>
      <w:r w:rsidR="008A326B">
        <w:rPr>
          <w:rFonts w:ascii="Tahoma" w:hAnsi="Tahoma" w:cs="Tahoma"/>
          <w:sz w:val="22"/>
          <w:szCs w:val="22"/>
          <w:lang w:val="ro-RO"/>
        </w:rPr>
        <w:t>7</w:t>
      </w:r>
      <w:r w:rsidR="00C34D33" w:rsidRPr="00251258">
        <w:rPr>
          <w:rFonts w:ascii="Tahoma" w:hAnsi="Tahoma" w:cs="Tahoma"/>
          <w:sz w:val="22"/>
          <w:szCs w:val="22"/>
          <w:lang w:val="ro-RO"/>
        </w:rPr>
        <w:t>,</w:t>
      </w:r>
      <w:r w:rsidRPr="00251258">
        <w:rPr>
          <w:rFonts w:ascii="Tahoma" w:hAnsi="Tahoma" w:cs="Tahoma"/>
          <w:sz w:val="22"/>
          <w:szCs w:val="22"/>
          <w:lang w:val="ro-RO"/>
        </w:rPr>
        <w:t xml:space="preserve"> 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w:t>
      </w:r>
      <w:r w:rsidR="003B3AA3" w:rsidRPr="003B3AA3">
        <w:rPr>
          <w:rFonts w:ascii="Tahoma" w:hAnsi="Tahoma" w:cs="Tahoma"/>
          <w:sz w:val="22"/>
          <w:szCs w:val="22"/>
          <w:lang w:val="ro-RO"/>
        </w:rPr>
        <w:t>constituie</w:t>
      </w:r>
      <w:r w:rsidRPr="00251258">
        <w:rPr>
          <w:rFonts w:ascii="Tahoma" w:hAnsi="Tahoma" w:cs="Tahoma"/>
          <w:sz w:val="22"/>
          <w:szCs w:val="22"/>
          <w:lang w:val="ro-RO"/>
        </w:rPr>
        <w:t xml:space="preserv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r w:rsidR="005E4F24" w:rsidRPr="0091099F">
        <w:rPr>
          <w:lang w:val="es-PE"/>
        </w:rPr>
        <w:t xml:space="preserve"> </w:t>
      </w:r>
      <w:r w:rsidR="005E4F24" w:rsidRPr="005E4F24">
        <w:rPr>
          <w:rFonts w:ascii="Tahoma" w:hAnsi="Tahoma" w:cs="Tahoma"/>
          <w:sz w:val="22"/>
          <w:szCs w:val="22"/>
          <w:lang w:val="ro-RO"/>
        </w:rPr>
        <w:t>de bună execuție</w:t>
      </w:r>
      <w:r w:rsidR="00D63AE2">
        <w:rPr>
          <w:rFonts w:ascii="Tahoma" w:hAnsi="Tahoma" w:cs="Tahoma"/>
          <w:sz w:val="22"/>
          <w:szCs w:val="22"/>
          <w:lang w:val="ro-RO"/>
        </w:rPr>
        <w:t>;</w:t>
      </w:r>
      <w:r w:rsidR="00D63AE2" w:rsidRPr="00D63AE2">
        <w:rPr>
          <w:rFonts w:ascii="Tahoma" w:hAnsi="Tahoma" w:cs="Tahoma"/>
          <w:sz w:val="22"/>
          <w:szCs w:val="22"/>
          <w:lang w:val="ro-RO"/>
        </w:rPr>
        <w:t xml:space="preserve"> </w:t>
      </w:r>
    </w:p>
    <w:p w14:paraId="16ECF550" w14:textId="467F80F7" w:rsidR="00BF3488" w:rsidRDefault="00D63AE2"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Pr="00543C14">
        <w:rPr>
          <w:rFonts w:ascii="Tahoma" w:hAnsi="Tahoma" w:cs="Tahoma"/>
          <w:sz w:val="22"/>
          <w:szCs w:val="22"/>
          <w:lang w:val="ro-RO"/>
        </w:rPr>
        <w:t xml:space="preserve">) </w:t>
      </w:r>
      <w:bookmarkStart w:id="5" w:name="_Hlk8297965"/>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Cumpărătorului, în caz de reziliere din vina </w:t>
      </w:r>
      <w:r>
        <w:rPr>
          <w:rFonts w:ascii="Tahoma" w:hAnsi="Tahoma" w:cs="Tahoma"/>
          <w:sz w:val="22"/>
          <w:szCs w:val="22"/>
          <w:lang w:val="ro-RO"/>
        </w:rPr>
        <w:t>V</w:t>
      </w:r>
      <w:r w:rsidRPr="00543C14">
        <w:rPr>
          <w:rFonts w:ascii="Tahoma" w:hAnsi="Tahoma" w:cs="Tahoma"/>
          <w:sz w:val="22"/>
          <w:szCs w:val="22"/>
          <w:lang w:val="ro-RO"/>
        </w:rPr>
        <w:t>ânzătorului,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4448C5" w:rsidRPr="004448C5">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bookmarkStart w:id="6" w:name="_Hlk9249796"/>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791A1C">
        <w:rPr>
          <w:rFonts w:ascii="Tahoma" w:hAnsi="Tahoma" w:cs="Tahoma"/>
          <w:sz w:val="22"/>
          <w:szCs w:val="22"/>
          <w:lang w:val="ro-RO"/>
        </w:rPr>
        <w:t xml:space="preserve">, </w:t>
      </w:r>
      <w:r>
        <w:rPr>
          <w:rFonts w:ascii="Tahoma" w:hAnsi="Tahoma" w:cs="Tahoma"/>
          <w:sz w:val="22"/>
          <w:szCs w:val="22"/>
          <w:lang w:val="ro-RO"/>
        </w:rPr>
        <w:t>(2)</w:t>
      </w:r>
      <w:bookmarkEnd w:id="6"/>
      <w:r w:rsidR="00791A1C">
        <w:rPr>
          <w:rFonts w:ascii="Tahoma" w:hAnsi="Tahoma" w:cs="Tahoma"/>
          <w:sz w:val="22"/>
          <w:szCs w:val="22"/>
          <w:lang w:val="ro-RO"/>
        </w:rPr>
        <w:t xml:space="preserve"> și</w:t>
      </w:r>
      <w:r>
        <w:rPr>
          <w:rFonts w:ascii="Tahoma" w:hAnsi="Tahoma" w:cs="Tahoma"/>
          <w:sz w:val="22"/>
          <w:szCs w:val="22"/>
          <w:lang w:val="ro-RO"/>
        </w:rPr>
        <w:t xml:space="preserve"> </w:t>
      </w:r>
      <w:r w:rsidR="00791A1C">
        <w:rPr>
          <w:rFonts w:ascii="Tahoma" w:hAnsi="Tahoma" w:cs="Tahoma"/>
          <w:sz w:val="22"/>
          <w:szCs w:val="22"/>
          <w:lang w:val="ro-RO"/>
        </w:rPr>
        <w:t xml:space="preserve">în </w:t>
      </w:r>
      <w:r>
        <w:rPr>
          <w:rFonts w:ascii="Tahoma" w:hAnsi="Tahoma" w:cs="Tahoma"/>
          <w:sz w:val="22"/>
          <w:szCs w:val="22"/>
          <w:lang w:val="ro-RO"/>
        </w:rPr>
        <w:t>Anexa 7</w:t>
      </w:r>
      <w:r w:rsidR="00BF3488">
        <w:rPr>
          <w:rFonts w:ascii="Tahoma" w:hAnsi="Tahoma" w:cs="Tahoma"/>
          <w:sz w:val="22"/>
          <w:szCs w:val="22"/>
          <w:lang w:val="ro-RO"/>
        </w:rPr>
        <w:t>;</w:t>
      </w:r>
    </w:p>
    <w:bookmarkEnd w:id="5"/>
    <w:p w14:paraId="5D7C5AE2" w14:textId="77777777" w:rsidR="008624D0" w:rsidRPr="00543C14" w:rsidRDefault="008624D0" w:rsidP="002D4368">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14:paraId="06B77E0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w:t>
      </w:r>
      <w:r w:rsidR="00781679">
        <w:rPr>
          <w:rFonts w:ascii="Tahoma" w:hAnsi="Tahoma" w:cs="Tahoma"/>
          <w:sz w:val="22"/>
          <w:szCs w:val="22"/>
          <w:lang w:val="ro-RO"/>
        </w:rPr>
        <w:t xml:space="preserve"> </w:t>
      </w:r>
      <w:r w:rsidR="00064E2C" w:rsidRPr="00543C14">
        <w:rPr>
          <w:rFonts w:ascii="Tahoma" w:hAnsi="Tahoma" w:cs="Tahoma"/>
          <w:sz w:val="22"/>
          <w:szCs w:val="22"/>
          <w:lang w:val="ro-RO"/>
        </w:rPr>
        <w:t xml:space="preserve">conform </w:t>
      </w:r>
      <w:r w:rsidR="002E4869">
        <w:rPr>
          <w:rFonts w:ascii="Tahoma" w:hAnsi="Tahoma" w:cs="Tahoma"/>
          <w:sz w:val="22"/>
          <w:szCs w:val="22"/>
          <w:lang w:val="ro-RO"/>
        </w:rPr>
        <w:t>Anexelor 5 și 7</w:t>
      </w:r>
      <w:r w:rsidR="002E4869" w:rsidRPr="00543C14">
        <w:rPr>
          <w:rFonts w:ascii="Tahoma" w:hAnsi="Tahoma" w:cs="Tahoma"/>
          <w:sz w:val="22"/>
          <w:szCs w:val="22"/>
          <w:lang w:val="ro-RO"/>
        </w:rPr>
        <w:t xml:space="preserve"> </w:t>
      </w:r>
      <w:r w:rsidR="00A526D2" w:rsidRPr="00543C14">
        <w:rPr>
          <w:rFonts w:ascii="Tahoma" w:hAnsi="Tahoma" w:cs="Tahoma"/>
          <w:sz w:val="22"/>
          <w:szCs w:val="22"/>
          <w:lang w:val="ro-RO"/>
        </w:rPr>
        <w:t>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14:paraId="486A7190" w14:textId="095BF714" w:rsidR="00F03963" w:rsidRDefault="00002DE0" w:rsidP="002D4368">
      <w:pPr>
        <w:pStyle w:val="BodyText"/>
        <w:spacing w:before="120" w:after="120"/>
        <w:ind w:left="284" w:firstLine="11"/>
        <w:jc w:val="both"/>
        <w:rPr>
          <w:rFonts w:ascii="Tahoma" w:hAnsi="Tahoma" w:cs="Tahoma"/>
          <w:sz w:val="22"/>
          <w:szCs w:val="22"/>
          <w:lang w:val="ro-RO"/>
        </w:rPr>
      </w:pPr>
      <w:r w:rsidRPr="00251258">
        <w:rPr>
          <w:rFonts w:ascii="Tahoma" w:hAnsi="Tahoma" w:cs="Tahoma"/>
          <w:sz w:val="22"/>
          <w:szCs w:val="22"/>
          <w:lang w:val="ro-RO"/>
        </w:rPr>
        <w:t>b</w:t>
      </w:r>
      <w:r w:rsidR="008624D0" w:rsidRPr="00251258">
        <w:rPr>
          <w:rFonts w:ascii="Tahoma" w:hAnsi="Tahoma" w:cs="Tahoma"/>
          <w:sz w:val="22"/>
          <w:szCs w:val="22"/>
          <w:lang w:val="ro-RO"/>
        </w:rPr>
        <w:t xml:space="preserve">) </w:t>
      </w:r>
      <w:r w:rsidR="00F03963">
        <w:rPr>
          <w:rFonts w:ascii="Tahoma" w:hAnsi="Tahoma" w:cs="Tahoma"/>
          <w:sz w:val="22"/>
          <w:szCs w:val="22"/>
          <w:lang w:val="ro-RO"/>
        </w:rPr>
        <w:t>s</w:t>
      </w:r>
      <w:r w:rsidR="00781679">
        <w:rPr>
          <w:rFonts w:ascii="Tahoma" w:hAnsi="Tahoma" w:cs="Tahoma"/>
          <w:sz w:val="22"/>
          <w:szCs w:val="22"/>
          <w:lang w:val="ro-RO"/>
        </w:rPr>
        <w:t>ă</w:t>
      </w:r>
      <w:r w:rsidR="00F03963">
        <w:rPr>
          <w:rFonts w:ascii="Tahoma" w:hAnsi="Tahoma" w:cs="Tahoma"/>
          <w:sz w:val="22"/>
          <w:szCs w:val="22"/>
          <w:lang w:val="ro-RO"/>
        </w:rPr>
        <w:t xml:space="preserve"> solicite constituirea de c</w:t>
      </w:r>
      <w:r w:rsidR="00781679">
        <w:rPr>
          <w:rFonts w:ascii="Tahoma" w:hAnsi="Tahoma" w:cs="Tahoma"/>
          <w:sz w:val="22"/>
          <w:szCs w:val="22"/>
          <w:lang w:val="ro-RO"/>
        </w:rPr>
        <w:t>ă</w:t>
      </w:r>
      <w:r w:rsidR="00F03963">
        <w:rPr>
          <w:rFonts w:ascii="Tahoma" w:hAnsi="Tahoma" w:cs="Tahoma"/>
          <w:sz w:val="22"/>
          <w:szCs w:val="22"/>
          <w:lang w:val="ro-RO"/>
        </w:rPr>
        <w:t>tre cump</w:t>
      </w:r>
      <w:r w:rsidR="00781679">
        <w:rPr>
          <w:rFonts w:ascii="Tahoma" w:hAnsi="Tahoma" w:cs="Tahoma"/>
          <w:sz w:val="22"/>
          <w:szCs w:val="22"/>
          <w:lang w:val="ro-RO"/>
        </w:rPr>
        <w:t>ără</w:t>
      </w:r>
      <w:r w:rsidR="00F03963">
        <w:rPr>
          <w:rFonts w:ascii="Tahoma" w:hAnsi="Tahoma" w:cs="Tahoma"/>
          <w:sz w:val="22"/>
          <w:szCs w:val="22"/>
          <w:lang w:val="ro-RO"/>
        </w:rPr>
        <w:t>tor a unei garan</w:t>
      </w:r>
      <w:r w:rsidR="00781679">
        <w:rPr>
          <w:rFonts w:ascii="Tahoma" w:hAnsi="Tahoma" w:cs="Tahoma"/>
          <w:sz w:val="22"/>
          <w:szCs w:val="22"/>
          <w:lang w:val="ro-RO"/>
        </w:rPr>
        <w:t>ț</w:t>
      </w:r>
      <w:r w:rsidR="00F03963">
        <w:rPr>
          <w:rFonts w:ascii="Tahoma" w:hAnsi="Tahoma" w:cs="Tahoma"/>
          <w:sz w:val="22"/>
          <w:szCs w:val="22"/>
          <w:lang w:val="ro-RO"/>
        </w:rPr>
        <w:t xml:space="preserve">ii </w:t>
      </w:r>
      <w:r w:rsidR="009E3AA8" w:rsidRPr="009E3AA8">
        <w:rPr>
          <w:rFonts w:ascii="Tahoma" w:hAnsi="Tahoma" w:cs="Tahoma"/>
          <w:sz w:val="22"/>
          <w:szCs w:val="22"/>
          <w:lang w:val="ro-RO"/>
        </w:rPr>
        <w:t xml:space="preserve">de bună execuție </w:t>
      </w:r>
      <w:r w:rsidR="00781679">
        <w:rPr>
          <w:rFonts w:ascii="Tahoma" w:hAnsi="Tahoma" w:cs="Tahoma"/>
          <w:sz w:val="22"/>
          <w:szCs w:val="22"/>
          <w:lang w:val="ro-RO"/>
        </w:rPr>
        <w:t>î</w:t>
      </w:r>
      <w:r w:rsidR="00F03963">
        <w:rPr>
          <w:rFonts w:ascii="Tahoma" w:hAnsi="Tahoma" w:cs="Tahoma"/>
          <w:sz w:val="22"/>
          <w:szCs w:val="22"/>
          <w:lang w:val="ro-RO"/>
        </w:rPr>
        <w:t xml:space="preserve">n conformitate cu prevederile </w:t>
      </w:r>
      <w:r w:rsidR="00F03963" w:rsidRPr="00B079E1">
        <w:rPr>
          <w:rFonts w:ascii="Tahoma" w:hAnsi="Tahoma" w:cs="Tahoma"/>
          <w:sz w:val="22"/>
          <w:szCs w:val="22"/>
          <w:lang w:val="ro-RO"/>
        </w:rPr>
        <w:t>Anexei</w:t>
      </w:r>
      <w:r w:rsidR="0017431B" w:rsidRPr="00B079E1">
        <w:rPr>
          <w:rFonts w:ascii="Tahoma" w:hAnsi="Tahoma" w:cs="Tahoma"/>
          <w:sz w:val="22"/>
          <w:szCs w:val="22"/>
          <w:lang w:val="ro-RO"/>
        </w:rPr>
        <w:t xml:space="preserve"> 6</w:t>
      </w:r>
      <w:r w:rsidR="00AA43F9">
        <w:rPr>
          <w:rFonts w:ascii="Tahoma" w:hAnsi="Tahoma" w:cs="Tahoma"/>
          <w:sz w:val="22"/>
          <w:szCs w:val="22"/>
          <w:lang w:val="ro-RO"/>
        </w:rPr>
        <w:t xml:space="preserve">; </w:t>
      </w:r>
    </w:p>
    <w:p w14:paraId="7FD88315" w14:textId="76F77E21" w:rsidR="002853A0"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lastRenderedPageBreak/>
        <w:t xml:space="preserve">c) </w:t>
      </w:r>
      <w:r w:rsidR="00B757A6" w:rsidRPr="00B079E1">
        <w:rPr>
          <w:rFonts w:ascii="Tahoma" w:hAnsi="Tahoma" w:cs="Tahoma"/>
          <w:sz w:val="22"/>
          <w:szCs w:val="22"/>
          <w:lang w:val="ro-RO"/>
        </w:rPr>
        <w:t>s</w:t>
      </w:r>
      <w:r w:rsidR="006B7B48" w:rsidRPr="00B079E1">
        <w:rPr>
          <w:rFonts w:ascii="Tahoma" w:hAnsi="Tahoma" w:cs="Tahoma"/>
          <w:sz w:val="22"/>
          <w:szCs w:val="22"/>
          <w:lang w:val="ro-RO"/>
        </w:rPr>
        <w:t>ă</w:t>
      </w:r>
      <w:r w:rsidR="00B757A6" w:rsidRPr="00B079E1">
        <w:rPr>
          <w:rFonts w:ascii="Tahoma" w:hAnsi="Tahoma" w:cs="Tahoma"/>
          <w:sz w:val="22"/>
          <w:szCs w:val="22"/>
          <w:lang w:val="ro-RO"/>
        </w:rPr>
        <w:t xml:space="preserve"> </w:t>
      </w:r>
      <w:r w:rsidR="00781679">
        <w:rPr>
          <w:rFonts w:ascii="Tahoma" w:hAnsi="Tahoma" w:cs="Tahoma"/>
          <w:sz w:val="22"/>
          <w:szCs w:val="22"/>
          <w:lang w:val="ro-RO"/>
        </w:rPr>
        <w:t>î</w:t>
      </w:r>
      <w:r w:rsidR="00B079E1" w:rsidRPr="00B079E1">
        <w:rPr>
          <w:rFonts w:ascii="Tahoma" w:hAnsi="Tahoma" w:cs="Tahoma"/>
          <w:sz w:val="22"/>
          <w:szCs w:val="22"/>
          <w:lang w:val="ro-RO"/>
        </w:rPr>
        <w:t>ntrerup</w:t>
      </w:r>
      <w:r w:rsidR="00781679">
        <w:rPr>
          <w:rFonts w:ascii="Tahoma" w:hAnsi="Tahoma" w:cs="Tahoma"/>
          <w:sz w:val="22"/>
          <w:szCs w:val="22"/>
          <w:lang w:val="ro-RO"/>
        </w:rPr>
        <w:t>ă</w:t>
      </w:r>
      <w:r w:rsidR="00B079E1" w:rsidRPr="00B079E1">
        <w:rPr>
          <w:rFonts w:ascii="Tahoma" w:hAnsi="Tahoma" w:cs="Tahoma"/>
          <w:sz w:val="22"/>
          <w:szCs w:val="22"/>
          <w:lang w:val="ro-RO"/>
        </w:rPr>
        <w:t xml:space="preserve"> </w:t>
      </w:r>
      <w:r w:rsidR="00B757A6" w:rsidRPr="00B079E1">
        <w:rPr>
          <w:rFonts w:ascii="Tahoma" w:hAnsi="Tahoma" w:cs="Tahoma"/>
          <w:sz w:val="22"/>
          <w:szCs w:val="22"/>
          <w:lang w:val="ro-RO"/>
        </w:rPr>
        <w:t>livrarea de energie electric</w:t>
      </w:r>
      <w:r w:rsidR="006B7B48" w:rsidRPr="00B079E1">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 xml:space="preserve">cu respectarea </w:t>
      </w:r>
      <w:r w:rsidR="000774F9">
        <w:rPr>
          <w:rFonts w:ascii="Tahoma" w:hAnsi="Tahoma" w:cs="Tahoma"/>
          <w:sz w:val="22"/>
          <w:szCs w:val="22"/>
          <w:lang w:val="ro-RO"/>
        </w:rPr>
        <w:t xml:space="preserve">prevederilor </w:t>
      </w:r>
      <w:r w:rsidR="003C70EC" w:rsidRPr="00B079E1">
        <w:rPr>
          <w:rFonts w:ascii="Tahoma" w:hAnsi="Tahoma" w:cs="Tahoma"/>
          <w:sz w:val="22"/>
          <w:szCs w:val="22"/>
          <w:lang w:val="ro-RO"/>
        </w:rPr>
        <w:t>art.</w:t>
      </w:r>
      <w:r w:rsidR="00C34D33" w:rsidRPr="00B079E1">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 xml:space="preserve">nexa </w:t>
      </w:r>
      <w:r w:rsidR="002E499A">
        <w:rPr>
          <w:rFonts w:ascii="Tahoma" w:hAnsi="Tahoma" w:cs="Tahoma"/>
          <w:sz w:val="22"/>
          <w:szCs w:val="22"/>
          <w:lang w:val="ro-RO"/>
        </w:rPr>
        <w:t>7</w:t>
      </w:r>
      <w:r w:rsidR="002853A0">
        <w:rPr>
          <w:rFonts w:ascii="Tahoma" w:hAnsi="Tahoma" w:cs="Tahoma"/>
          <w:sz w:val="22"/>
          <w:szCs w:val="22"/>
          <w:lang w:val="ro-RO"/>
        </w:rPr>
        <w:t>;</w:t>
      </w:r>
    </w:p>
    <w:p w14:paraId="18CA9529" w14:textId="61A43259" w:rsidR="007E37E2" w:rsidRDefault="002853A0" w:rsidP="007E37E2">
      <w:pPr>
        <w:pStyle w:val="BodyText"/>
        <w:spacing w:before="120" w:after="120"/>
        <w:ind w:left="284"/>
        <w:jc w:val="both"/>
        <w:rPr>
          <w:rFonts w:ascii="Tahoma" w:hAnsi="Tahoma" w:cs="Tahoma"/>
          <w:sz w:val="22"/>
          <w:szCs w:val="22"/>
          <w:lang w:val="ro-RO"/>
        </w:rPr>
      </w:pPr>
      <w:r w:rsidRPr="002853A0">
        <w:rPr>
          <w:rFonts w:ascii="Tahoma" w:hAnsi="Tahoma" w:cs="Tahoma"/>
          <w:sz w:val="22"/>
          <w:szCs w:val="22"/>
          <w:lang w:val="ro-RO"/>
        </w:rPr>
        <w:t>d) s</w:t>
      </w:r>
      <w:r>
        <w:rPr>
          <w:rFonts w:ascii="Tahoma" w:hAnsi="Tahoma" w:cs="Tahoma"/>
          <w:sz w:val="22"/>
          <w:szCs w:val="22"/>
          <w:lang w:val="ro-RO"/>
        </w:rPr>
        <w:t>ă</w:t>
      </w:r>
      <w:r w:rsidRPr="002853A0">
        <w:rPr>
          <w:rFonts w:ascii="Tahoma" w:hAnsi="Tahoma" w:cs="Tahoma"/>
          <w:sz w:val="22"/>
          <w:szCs w:val="22"/>
          <w:lang w:val="ro-RO"/>
        </w:rPr>
        <w:t xml:space="preserve"> factureze Cump</w:t>
      </w:r>
      <w:r>
        <w:rPr>
          <w:rFonts w:ascii="Tahoma" w:hAnsi="Tahoma" w:cs="Tahoma"/>
          <w:sz w:val="22"/>
          <w:szCs w:val="22"/>
          <w:lang w:val="ro-RO"/>
        </w:rPr>
        <w:t>ă</w:t>
      </w:r>
      <w:r w:rsidRPr="002853A0">
        <w:rPr>
          <w:rFonts w:ascii="Tahoma" w:hAnsi="Tahoma" w:cs="Tahoma"/>
          <w:sz w:val="22"/>
          <w:szCs w:val="22"/>
          <w:lang w:val="ro-RO"/>
        </w:rPr>
        <w:t>r</w:t>
      </w:r>
      <w:r>
        <w:rPr>
          <w:rFonts w:ascii="Tahoma" w:hAnsi="Tahoma" w:cs="Tahoma"/>
          <w:sz w:val="22"/>
          <w:szCs w:val="22"/>
          <w:lang w:val="ro-RO"/>
        </w:rPr>
        <w:t>ă</w:t>
      </w:r>
      <w:r w:rsidRPr="002853A0">
        <w:rPr>
          <w:rFonts w:ascii="Tahoma" w:hAnsi="Tahoma" w:cs="Tahoma"/>
          <w:sz w:val="22"/>
          <w:szCs w:val="22"/>
          <w:lang w:val="ro-RO"/>
        </w:rPr>
        <w:t>torul pentru cantitatea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nelivrată/nepreluată</w:t>
      </w:r>
      <w:r w:rsidR="007A7122">
        <w:rPr>
          <w:rFonts w:ascii="Tahoma" w:hAnsi="Tahoma" w:cs="Tahoma"/>
          <w:sz w:val="22"/>
          <w:szCs w:val="22"/>
          <w:lang w:val="ro-RO"/>
        </w:rPr>
        <w:t xml:space="preserve"> și pentru compensațiile aferente</w:t>
      </w:r>
      <w:r w:rsidRPr="002853A0">
        <w:rPr>
          <w:rFonts w:ascii="Tahoma" w:hAnsi="Tahoma" w:cs="Tahoma"/>
          <w:sz w:val="22"/>
          <w:szCs w:val="22"/>
          <w:lang w:val="ro-RO"/>
        </w:rPr>
        <w:t xml:space="preserve"> ca urmare a </w:t>
      </w:r>
      <w:r>
        <w:rPr>
          <w:rFonts w:ascii="Tahoma" w:hAnsi="Tahoma" w:cs="Tahoma"/>
          <w:sz w:val="22"/>
          <w:szCs w:val="22"/>
          <w:lang w:val="ro-RO"/>
        </w:rPr>
        <w:t>î</w:t>
      </w:r>
      <w:r w:rsidRPr="002853A0">
        <w:rPr>
          <w:rFonts w:ascii="Tahoma" w:hAnsi="Tahoma" w:cs="Tahoma"/>
          <w:sz w:val="22"/>
          <w:szCs w:val="22"/>
          <w:lang w:val="ro-RO"/>
        </w:rPr>
        <w:t>ntreruperii</w:t>
      </w:r>
      <w:r>
        <w:rPr>
          <w:rFonts w:ascii="Tahoma" w:hAnsi="Tahoma" w:cs="Tahoma"/>
          <w:sz w:val="22"/>
          <w:szCs w:val="22"/>
          <w:lang w:val="ro-RO"/>
        </w:rPr>
        <w:t>/</w:t>
      </w:r>
      <w:r w:rsidRPr="002853A0">
        <w:rPr>
          <w:rFonts w:ascii="Tahoma" w:hAnsi="Tahoma" w:cs="Tahoma"/>
          <w:sz w:val="22"/>
          <w:szCs w:val="22"/>
          <w:lang w:val="ro-RO"/>
        </w:rPr>
        <w:t>suspend</w:t>
      </w:r>
      <w:r>
        <w:rPr>
          <w:rFonts w:ascii="Tahoma" w:hAnsi="Tahoma" w:cs="Tahoma"/>
          <w:sz w:val="22"/>
          <w:szCs w:val="22"/>
          <w:lang w:val="ro-RO"/>
        </w:rPr>
        <w:t>ă</w:t>
      </w:r>
      <w:r w:rsidRPr="002853A0">
        <w:rPr>
          <w:rFonts w:ascii="Tahoma" w:hAnsi="Tahoma" w:cs="Tahoma"/>
          <w:sz w:val="22"/>
          <w:szCs w:val="22"/>
          <w:lang w:val="ro-RO"/>
        </w:rPr>
        <w:t>rii livr</w:t>
      </w:r>
      <w:r>
        <w:rPr>
          <w:rFonts w:ascii="Tahoma" w:hAnsi="Tahoma" w:cs="Tahoma"/>
          <w:sz w:val="22"/>
          <w:szCs w:val="22"/>
          <w:lang w:val="ro-RO"/>
        </w:rPr>
        <w:t>ă</w:t>
      </w:r>
      <w:r w:rsidRPr="002853A0">
        <w:rPr>
          <w:rFonts w:ascii="Tahoma" w:hAnsi="Tahoma" w:cs="Tahoma"/>
          <w:sz w:val="22"/>
          <w:szCs w:val="22"/>
          <w:lang w:val="ro-RO"/>
        </w:rPr>
        <w:t>rii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 xml:space="preserve">din cauze imputabile cumpărătorului astfel cum sunt acestea menționate la </w:t>
      </w:r>
      <w:r w:rsidRPr="002853A0">
        <w:rPr>
          <w:rFonts w:ascii="Tahoma" w:hAnsi="Tahoma" w:cs="Tahoma"/>
          <w:sz w:val="22"/>
          <w:szCs w:val="22"/>
          <w:lang w:val="ro-RO"/>
        </w:rPr>
        <w:t>art</w:t>
      </w:r>
      <w:r w:rsidR="007A7122">
        <w:rPr>
          <w:rFonts w:ascii="Tahoma" w:hAnsi="Tahoma" w:cs="Tahoma"/>
          <w:sz w:val="22"/>
          <w:szCs w:val="22"/>
          <w:lang w:val="ro-RO"/>
        </w:rPr>
        <w:t>.</w:t>
      </w:r>
      <w:r w:rsidRPr="002853A0">
        <w:rPr>
          <w:rFonts w:ascii="Tahoma" w:hAnsi="Tahoma" w:cs="Tahoma"/>
          <w:sz w:val="22"/>
          <w:szCs w:val="22"/>
          <w:lang w:val="ro-RO"/>
        </w:rPr>
        <w:t xml:space="preserve"> 17, în cuantumul stabilit în conformitate cu dispozițiile art</w:t>
      </w:r>
      <w:r w:rsidR="007A7122">
        <w:rPr>
          <w:rFonts w:ascii="Tahoma" w:hAnsi="Tahoma" w:cs="Tahoma"/>
          <w:sz w:val="22"/>
          <w:szCs w:val="22"/>
          <w:lang w:val="ro-RO"/>
        </w:rPr>
        <w:t>.</w:t>
      </w:r>
      <w:r w:rsidRPr="002853A0">
        <w:rPr>
          <w:rFonts w:ascii="Tahoma" w:hAnsi="Tahoma" w:cs="Tahoma"/>
          <w:sz w:val="22"/>
          <w:szCs w:val="22"/>
          <w:lang w:val="ro-RO"/>
        </w:rPr>
        <w:t xml:space="preserve"> 19</w:t>
      </w:r>
      <w:r w:rsidR="00C34D33" w:rsidRPr="00251258">
        <w:rPr>
          <w:rFonts w:ascii="Tahoma" w:hAnsi="Tahoma" w:cs="Tahoma"/>
          <w:sz w:val="22"/>
          <w:szCs w:val="22"/>
          <w:lang w:val="ro-RO"/>
        </w:rPr>
        <w:t>.</w:t>
      </w:r>
    </w:p>
    <w:p w14:paraId="1ED903E9" w14:textId="77AD0791" w:rsidR="00CB1575" w:rsidRDefault="00CE2544" w:rsidP="00CB1575">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00CB1575" w:rsidRPr="00CB1575">
        <w:rPr>
          <w:rFonts w:ascii="Tahoma" w:hAnsi="Tahoma" w:cs="Tahoma"/>
          <w:sz w:val="22"/>
          <w:szCs w:val="22"/>
          <w:lang w:val="ro-RO"/>
        </w:rPr>
        <w:t>) să ceară Cumpărătorului activarea clauzei privind modificarea cantită</w:t>
      </w:r>
      <w:r w:rsidR="00CB1575">
        <w:rPr>
          <w:rFonts w:ascii="Tahoma" w:hAnsi="Tahoma" w:cs="Tahoma"/>
          <w:sz w:val="22"/>
          <w:szCs w:val="22"/>
          <w:lang w:val="ro-RO"/>
        </w:rPr>
        <w:t>ț</w:t>
      </w:r>
      <w:r w:rsidR="00CB1575" w:rsidRPr="00CB1575">
        <w:rPr>
          <w:rFonts w:ascii="Tahoma" w:hAnsi="Tahoma" w:cs="Tahoma"/>
          <w:sz w:val="22"/>
          <w:szCs w:val="22"/>
          <w:lang w:val="ro-RO"/>
        </w:rPr>
        <w:t xml:space="preserve">ii </w:t>
      </w:r>
      <w:r w:rsidR="00B4532D" w:rsidRPr="00B4532D">
        <w:rPr>
          <w:rFonts w:ascii="Tahoma" w:hAnsi="Tahoma" w:cs="Tahoma"/>
          <w:sz w:val="22"/>
          <w:szCs w:val="22"/>
          <w:lang w:val="ro-RO"/>
        </w:rPr>
        <w:t>pe interval de decontare</w:t>
      </w:r>
      <w:r w:rsidR="00B4532D">
        <w:rPr>
          <w:rFonts w:ascii="Tahoma" w:hAnsi="Tahoma" w:cs="Tahoma"/>
          <w:sz w:val="22"/>
          <w:szCs w:val="22"/>
          <w:lang w:val="ro-RO"/>
        </w:rPr>
        <w:t xml:space="preserve"> </w:t>
      </w:r>
      <w:r w:rsidR="00CB1575" w:rsidRPr="00CB1575">
        <w:rPr>
          <w:rFonts w:ascii="Tahoma" w:hAnsi="Tahoma" w:cs="Tahoma"/>
          <w:sz w:val="22"/>
          <w:szCs w:val="22"/>
          <w:lang w:val="ro-RO"/>
        </w:rPr>
        <w:t>ce va fi livrată conform Anexei 2</w:t>
      </w:r>
      <w:r w:rsidR="00915E82">
        <w:rPr>
          <w:rFonts w:ascii="Tahoma" w:hAnsi="Tahoma" w:cs="Tahoma"/>
          <w:sz w:val="22"/>
          <w:szCs w:val="22"/>
          <w:lang w:val="ro-RO"/>
        </w:rPr>
        <w:t>,</w:t>
      </w:r>
      <w:r w:rsidR="00915E82" w:rsidRPr="00915E82">
        <w:t xml:space="preserve"> </w:t>
      </w:r>
      <w:r w:rsidR="00F360C1">
        <w:rPr>
          <w:rFonts w:ascii="Tahoma" w:hAnsi="Tahoma" w:cs="Tahoma"/>
          <w:sz w:val="22"/>
          <w:szCs w:val="22"/>
          <w:lang w:val="ro-RO"/>
        </w:rPr>
        <w:t>î</w:t>
      </w:r>
      <w:r w:rsidR="00915E82" w:rsidRPr="00915E82">
        <w:rPr>
          <w:rFonts w:ascii="Tahoma" w:hAnsi="Tahoma" w:cs="Tahoma"/>
          <w:sz w:val="22"/>
          <w:szCs w:val="22"/>
          <w:lang w:val="ro-RO"/>
        </w:rPr>
        <w:t xml:space="preserve">n cazul </w:t>
      </w:r>
      <w:r w:rsidR="00F360C1">
        <w:rPr>
          <w:rFonts w:ascii="Tahoma" w:hAnsi="Tahoma" w:cs="Tahoma"/>
          <w:sz w:val="22"/>
          <w:szCs w:val="22"/>
          <w:lang w:val="ro-RO"/>
        </w:rPr>
        <w:t>î</w:t>
      </w:r>
      <w:r w:rsidR="00915E82" w:rsidRPr="00915E82">
        <w:rPr>
          <w:rFonts w:ascii="Tahoma" w:hAnsi="Tahoma" w:cs="Tahoma"/>
          <w:sz w:val="22"/>
          <w:szCs w:val="22"/>
          <w:lang w:val="ro-RO"/>
        </w:rPr>
        <w:t>n care V</w:t>
      </w:r>
      <w:r w:rsidR="00F360C1">
        <w:rPr>
          <w:rFonts w:ascii="Tahoma" w:hAnsi="Tahoma" w:cs="Tahoma"/>
          <w:sz w:val="22"/>
          <w:szCs w:val="22"/>
          <w:lang w:val="ro-RO"/>
        </w:rPr>
        <w:t>â</w:t>
      </w:r>
      <w:r w:rsidR="00915E82" w:rsidRPr="00915E82">
        <w:rPr>
          <w:rFonts w:ascii="Tahoma" w:hAnsi="Tahoma" w:cs="Tahoma"/>
          <w:sz w:val="22"/>
          <w:szCs w:val="22"/>
          <w:lang w:val="ro-RO"/>
        </w:rPr>
        <w:t>nz</w:t>
      </w:r>
      <w:r w:rsidR="00F360C1">
        <w:rPr>
          <w:rFonts w:ascii="Tahoma" w:hAnsi="Tahoma" w:cs="Tahoma"/>
          <w:sz w:val="22"/>
          <w:szCs w:val="22"/>
          <w:lang w:val="ro-RO"/>
        </w:rPr>
        <w:t>ă</w:t>
      </w:r>
      <w:r w:rsidR="00915E82" w:rsidRPr="00915E82">
        <w:rPr>
          <w:rFonts w:ascii="Tahoma" w:hAnsi="Tahoma" w:cs="Tahoma"/>
          <w:sz w:val="22"/>
          <w:szCs w:val="22"/>
          <w:lang w:val="ro-RO"/>
        </w:rPr>
        <w:t xml:space="preserve">torul este desemnat drept parte </w:t>
      </w:r>
      <w:r w:rsidR="00F360C1">
        <w:rPr>
          <w:rFonts w:ascii="Tahoma" w:hAnsi="Tahoma" w:cs="Tahoma"/>
          <w:sz w:val="22"/>
          <w:szCs w:val="22"/>
          <w:lang w:val="ro-RO"/>
        </w:rPr>
        <w:t>î</w:t>
      </w:r>
      <w:r w:rsidR="00915E82" w:rsidRPr="00915E82">
        <w:rPr>
          <w:rFonts w:ascii="Tahoma" w:hAnsi="Tahoma" w:cs="Tahoma"/>
          <w:sz w:val="22"/>
          <w:szCs w:val="22"/>
          <w:lang w:val="ro-RO"/>
        </w:rPr>
        <w:t>ndrept</w:t>
      </w:r>
      <w:r w:rsidR="00F360C1">
        <w:rPr>
          <w:rFonts w:ascii="Tahoma" w:hAnsi="Tahoma" w:cs="Tahoma"/>
          <w:sz w:val="22"/>
          <w:szCs w:val="22"/>
          <w:lang w:val="ro-RO"/>
        </w:rPr>
        <w:t>ăț</w:t>
      </w:r>
      <w:r w:rsidR="00915E82" w:rsidRPr="00915E82">
        <w:rPr>
          <w:rFonts w:ascii="Tahoma" w:hAnsi="Tahoma" w:cs="Tahoma"/>
          <w:sz w:val="22"/>
          <w:szCs w:val="22"/>
          <w:lang w:val="ro-RO"/>
        </w:rPr>
        <w:t>it</w:t>
      </w:r>
      <w:r w:rsidR="00F360C1">
        <w:rPr>
          <w:rFonts w:ascii="Tahoma" w:hAnsi="Tahoma" w:cs="Tahoma"/>
          <w:sz w:val="22"/>
          <w:szCs w:val="22"/>
          <w:lang w:val="ro-RO"/>
        </w:rPr>
        <w:t xml:space="preserve">ă </w:t>
      </w:r>
      <w:r w:rsidR="00915E82" w:rsidRPr="00915E82">
        <w:rPr>
          <w:rFonts w:ascii="Tahoma" w:hAnsi="Tahoma" w:cs="Tahoma"/>
          <w:sz w:val="22"/>
          <w:szCs w:val="22"/>
          <w:lang w:val="ro-RO"/>
        </w:rPr>
        <w:t>s</w:t>
      </w:r>
      <w:r w:rsidR="00F360C1">
        <w:rPr>
          <w:rFonts w:ascii="Tahoma" w:hAnsi="Tahoma" w:cs="Tahoma"/>
          <w:sz w:val="22"/>
          <w:szCs w:val="22"/>
          <w:lang w:val="ro-RO"/>
        </w:rPr>
        <w:t>ă</w:t>
      </w:r>
      <w:r w:rsidR="00915E82" w:rsidRPr="00915E82">
        <w:rPr>
          <w:rFonts w:ascii="Tahoma" w:hAnsi="Tahoma" w:cs="Tahoma"/>
          <w:sz w:val="22"/>
          <w:szCs w:val="22"/>
          <w:lang w:val="ro-RO"/>
        </w:rPr>
        <w:t xml:space="preserve"> exercite op</w:t>
      </w:r>
      <w:r w:rsidR="00F360C1">
        <w:rPr>
          <w:rFonts w:ascii="Tahoma" w:hAnsi="Tahoma" w:cs="Tahoma"/>
          <w:sz w:val="22"/>
          <w:szCs w:val="22"/>
          <w:lang w:val="ro-RO"/>
        </w:rPr>
        <w:t>ț</w:t>
      </w:r>
      <w:r w:rsidR="00915E82" w:rsidRPr="00915E82">
        <w:rPr>
          <w:rFonts w:ascii="Tahoma" w:hAnsi="Tahoma" w:cs="Tahoma"/>
          <w:sz w:val="22"/>
          <w:szCs w:val="22"/>
          <w:lang w:val="ro-RO"/>
        </w:rPr>
        <w:t>iunea privind procentul de  varia</w:t>
      </w:r>
      <w:r w:rsidR="00F360C1">
        <w:rPr>
          <w:rFonts w:ascii="Tahoma" w:hAnsi="Tahoma" w:cs="Tahoma"/>
          <w:sz w:val="22"/>
          <w:szCs w:val="22"/>
          <w:lang w:val="ro-RO"/>
        </w:rPr>
        <w:t>ț</w:t>
      </w:r>
      <w:r w:rsidR="00915E82" w:rsidRPr="00915E82">
        <w:rPr>
          <w:rFonts w:ascii="Tahoma" w:hAnsi="Tahoma" w:cs="Tahoma"/>
          <w:sz w:val="22"/>
          <w:szCs w:val="22"/>
          <w:lang w:val="ro-RO"/>
        </w:rPr>
        <w:t>ie/flexibilitate a cantit</w:t>
      </w:r>
      <w:r w:rsidR="00F360C1">
        <w:rPr>
          <w:rFonts w:ascii="Tahoma" w:hAnsi="Tahoma" w:cs="Tahoma"/>
          <w:sz w:val="22"/>
          <w:szCs w:val="22"/>
          <w:lang w:val="ro-RO"/>
        </w:rPr>
        <w:t>ăț</w:t>
      </w:r>
      <w:r w:rsidR="00915E82" w:rsidRPr="00915E82">
        <w:rPr>
          <w:rFonts w:ascii="Tahoma" w:hAnsi="Tahoma" w:cs="Tahoma"/>
          <w:sz w:val="22"/>
          <w:szCs w:val="22"/>
          <w:lang w:val="ro-RO"/>
        </w:rPr>
        <w:t>ii.</w:t>
      </w:r>
    </w:p>
    <w:p w14:paraId="439430FE" w14:textId="44084C9F" w:rsidR="00992EF6" w:rsidRPr="00992EF6" w:rsidRDefault="00CE2544" w:rsidP="00992EF6">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00CB1575">
        <w:rPr>
          <w:rFonts w:ascii="Tahoma" w:hAnsi="Tahoma" w:cs="Tahoma"/>
          <w:sz w:val="22"/>
          <w:szCs w:val="22"/>
          <w:lang w:val="ro-RO"/>
        </w:rPr>
        <w:t>) să refuze motivat cererea f</w:t>
      </w:r>
      <w:r w:rsidR="003C27A9">
        <w:rPr>
          <w:rFonts w:ascii="Tahoma" w:hAnsi="Tahoma" w:cs="Tahoma"/>
          <w:sz w:val="22"/>
          <w:szCs w:val="22"/>
          <w:lang w:val="ro-RO"/>
        </w:rPr>
        <w:t>ă</w:t>
      </w:r>
      <w:r w:rsidR="00CB1575">
        <w:rPr>
          <w:rFonts w:ascii="Tahoma" w:hAnsi="Tahoma" w:cs="Tahoma"/>
          <w:sz w:val="22"/>
          <w:szCs w:val="22"/>
          <w:lang w:val="ro-RO"/>
        </w:rPr>
        <w:t xml:space="preserve">cută de </w:t>
      </w:r>
      <w:r w:rsidR="00E44E27">
        <w:rPr>
          <w:rFonts w:ascii="Tahoma" w:hAnsi="Tahoma" w:cs="Tahoma"/>
          <w:sz w:val="22"/>
          <w:szCs w:val="22"/>
          <w:lang w:val="ro-RO"/>
        </w:rPr>
        <w:t xml:space="preserve">Cumpărător </w:t>
      </w:r>
      <w:r w:rsidR="00CB1575">
        <w:rPr>
          <w:rFonts w:ascii="Tahoma" w:hAnsi="Tahoma" w:cs="Tahoma"/>
          <w:sz w:val="22"/>
          <w:szCs w:val="22"/>
          <w:lang w:val="ro-RO"/>
        </w:rPr>
        <w:t xml:space="preserve">privind activarea opțiunii de modificare a </w:t>
      </w:r>
      <w:r w:rsidR="00CB1575" w:rsidRPr="00CB1575">
        <w:rPr>
          <w:rFonts w:ascii="Tahoma" w:hAnsi="Tahoma" w:cs="Tahoma"/>
          <w:sz w:val="22"/>
          <w:szCs w:val="22"/>
          <w:lang w:val="ro-RO"/>
        </w:rPr>
        <w:t>cantită</w:t>
      </w:r>
      <w:r w:rsidR="00CB1575">
        <w:rPr>
          <w:rFonts w:ascii="Tahoma" w:hAnsi="Tahoma" w:cs="Tahoma"/>
          <w:sz w:val="22"/>
          <w:szCs w:val="22"/>
          <w:lang w:val="ro-RO"/>
        </w:rPr>
        <w:t>ț</w:t>
      </w:r>
      <w:r w:rsidR="00CB1575" w:rsidRPr="00CB1575">
        <w:rPr>
          <w:rFonts w:ascii="Tahoma" w:hAnsi="Tahoma" w:cs="Tahoma"/>
          <w:sz w:val="22"/>
          <w:szCs w:val="22"/>
          <w:lang w:val="ro-RO"/>
        </w:rPr>
        <w:t xml:space="preserve">ii </w:t>
      </w:r>
      <w:r w:rsidR="00B4532D" w:rsidRPr="00B4532D">
        <w:rPr>
          <w:rFonts w:ascii="Tahoma" w:hAnsi="Tahoma" w:cs="Tahoma"/>
          <w:sz w:val="22"/>
          <w:szCs w:val="22"/>
          <w:lang w:val="ro-RO"/>
        </w:rPr>
        <w:t xml:space="preserve">pe interval de decontare </w:t>
      </w:r>
      <w:r w:rsidR="00CB1575" w:rsidRPr="00CB1575">
        <w:rPr>
          <w:rFonts w:ascii="Tahoma" w:hAnsi="Tahoma" w:cs="Tahoma"/>
          <w:sz w:val="22"/>
          <w:szCs w:val="22"/>
          <w:lang w:val="ro-RO"/>
        </w:rPr>
        <w:t>ce va fi livrată conform Anexei 2</w:t>
      </w:r>
      <w:r w:rsidR="00992EF6">
        <w:rPr>
          <w:rFonts w:ascii="Tahoma" w:hAnsi="Tahoma" w:cs="Tahoma"/>
          <w:sz w:val="22"/>
          <w:szCs w:val="22"/>
          <w:lang w:val="ro-RO"/>
        </w:rPr>
        <w:t xml:space="preserve">, </w:t>
      </w:r>
      <w:r w:rsidR="00992EF6" w:rsidRPr="00992EF6">
        <w:rPr>
          <w:rFonts w:ascii="Tahoma" w:hAnsi="Tahoma" w:cs="Tahoma"/>
          <w:sz w:val="22"/>
          <w:szCs w:val="22"/>
          <w:lang w:val="ro-RO"/>
        </w:rPr>
        <w:t>dac</w:t>
      </w:r>
      <w:r w:rsidR="00F360C1">
        <w:rPr>
          <w:rFonts w:ascii="Tahoma" w:hAnsi="Tahoma" w:cs="Tahoma"/>
          <w:sz w:val="22"/>
          <w:szCs w:val="22"/>
          <w:lang w:val="ro-RO"/>
        </w:rPr>
        <w:t>ă</w:t>
      </w:r>
      <w:r w:rsidR="00992EF6" w:rsidRPr="00992EF6">
        <w:rPr>
          <w:rFonts w:ascii="Tahoma" w:hAnsi="Tahoma" w:cs="Tahoma"/>
          <w:sz w:val="22"/>
          <w:szCs w:val="22"/>
          <w:lang w:val="ro-RO"/>
        </w:rPr>
        <w:t xml:space="preserve"> este cazul, </w:t>
      </w:r>
      <w:r w:rsidR="00F360C1">
        <w:rPr>
          <w:rFonts w:ascii="Tahoma" w:hAnsi="Tahoma" w:cs="Tahoma"/>
          <w:sz w:val="22"/>
          <w:szCs w:val="22"/>
          <w:lang w:val="ro-RO"/>
        </w:rPr>
        <w:t>ș</w:t>
      </w:r>
      <w:r w:rsidR="00992EF6" w:rsidRPr="00992EF6">
        <w:rPr>
          <w:rFonts w:ascii="Tahoma" w:hAnsi="Tahoma" w:cs="Tahoma"/>
          <w:sz w:val="22"/>
          <w:szCs w:val="22"/>
          <w:lang w:val="ro-RO"/>
        </w:rPr>
        <w:t xml:space="preserve">i numai </w:t>
      </w:r>
      <w:r w:rsidR="00F360C1">
        <w:rPr>
          <w:rFonts w:ascii="Tahoma" w:hAnsi="Tahoma" w:cs="Tahoma"/>
          <w:sz w:val="22"/>
          <w:szCs w:val="22"/>
          <w:lang w:val="ro-RO"/>
        </w:rPr>
        <w:t>î</w:t>
      </w:r>
      <w:r w:rsidR="00992EF6" w:rsidRPr="00992EF6">
        <w:rPr>
          <w:rFonts w:ascii="Tahoma" w:hAnsi="Tahoma" w:cs="Tahoma"/>
          <w:sz w:val="22"/>
          <w:szCs w:val="22"/>
          <w:lang w:val="ro-RO"/>
        </w:rPr>
        <w:t>n situa</w:t>
      </w:r>
      <w:r w:rsidR="00F360C1">
        <w:rPr>
          <w:rFonts w:ascii="Tahoma" w:hAnsi="Tahoma" w:cs="Tahoma"/>
          <w:sz w:val="22"/>
          <w:szCs w:val="22"/>
          <w:lang w:val="ro-RO"/>
        </w:rPr>
        <w:t>ț</w:t>
      </w:r>
      <w:r w:rsidR="00992EF6" w:rsidRPr="00992EF6">
        <w:rPr>
          <w:rFonts w:ascii="Tahoma" w:hAnsi="Tahoma" w:cs="Tahoma"/>
          <w:sz w:val="22"/>
          <w:szCs w:val="22"/>
          <w:lang w:val="ro-RO"/>
        </w:rPr>
        <w:t>ia existen</w:t>
      </w:r>
      <w:r w:rsidR="00F360C1">
        <w:rPr>
          <w:rFonts w:ascii="Tahoma" w:hAnsi="Tahoma" w:cs="Tahoma"/>
          <w:sz w:val="22"/>
          <w:szCs w:val="22"/>
          <w:lang w:val="ro-RO"/>
        </w:rPr>
        <w:t>ț</w:t>
      </w:r>
      <w:r w:rsidR="00992EF6" w:rsidRPr="00992EF6">
        <w:rPr>
          <w:rFonts w:ascii="Tahoma" w:hAnsi="Tahoma" w:cs="Tahoma"/>
          <w:sz w:val="22"/>
          <w:szCs w:val="22"/>
          <w:lang w:val="ro-RO"/>
        </w:rPr>
        <w:t xml:space="preserve">ei unui motiv valabil pentru un astfel de refuz, astfel cum este enumerat </w:t>
      </w:r>
      <w:r w:rsidR="00F360C1">
        <w:rPr>
          <w:rFonts w:ascii="Tahoma" w:hAnsi="Tahoma" w:cs="Tahoma"/>
          <w:sz w:val="22"/>
          <w:szCs w:val="22"/>
          <w:lang w:val="ro-RO"/>
        </w:rPr>
        <w:t>î</w:t>
      </w:r>
      <w:r w:rsidR="00992EF6" w:rsidRPr="00992EF6">
        <w:rPr>
          <w:rFonts w:ascii="Tahoma" w:hAnsi="Tahoma" w:cs="Tahoma"/>
          <w:sz w:val="22"/>
          <w:szCs w:val="22"/>
          <w:lang w:val="ro-RO"/>
        </w:rPr>
        <w:t>n Anexa nr. 2.</w:t>
      </w:r>
    </w:p>
    <w:p w14:paraId="540D8BA6" w14:textId="6E6A4361" w:rsidR="008624D0" w:rsidRPr="00543C14" w:rsidRDefault="008624D0" w:rsidP="00542674">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26B33A58" w14:textId="6D98513A" w:rsidR="001A2050" w:rsidRPr="00543C14" w:rsidRDefault="001A205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 xml:space="preserve">să deţină şi să menţină în vigoare pe durata contractului licenţa </w:t>
      </w:r>
      <w:r>
        <w:rPr>
          <w:rFonts w:ascii="Tahoma" w:hAnsi="Tahoma" w:cs="Tahoma"/>
          <w:sz w:val="22"/>
          <w:szCs w:val="22"/>
          <w:lang w:val="ro-RO"/>
        </w:rPr>
        <w:t>acordat</w:t>
      </w:r>
      <w:r w:rsidR="00413368">
        <w:rPr>
          <w:rFonts w:ascii="Tahoma" w:hAnsi="Tahoma" w:cs="Tahoma"/>
          <w:sz w:val="22"/>
          <w:szCs w:val="22"/>
          <w:lang w:val="ro-RO"/>
        </w:rPr>
        <w:t>ă</w:t>
      </w:r>
      <w:r>
        <w:rPr>
          <w:rFonts w:ascii="Tahoma" w:hAnsi="Tahoma" w:cs="Tahoma"/>
          <w:sz w:val="22"/>
          <w:szCs w:val="22"/>
          <w:lang w:val="ro-RO"/>
        </w:rPr>
        <w:t xml:space="preserve"> de ANRE</w:t>
      </w:r>
      <w:r w:rsidR="003D7356">
        <w:rPr>
          <w:rFonts w:ascii="Tahoma" w:hAnsi="Tahoma" w:cs="Tahoma"/>
          <w:sz w:val="22"/>
          <w:szCs w:val="22"/>
          <w:lang w:val="ro-RO"/>
        </w:rPr>
        <w:t>,</w:t>
      </w:r>
      <w:r w:rsidR="008A49EF">
        <w:rPr>
          <w:rFonts w:ascii="Tahoma" w:hAnsi="Tahoma" w:cs="Tahoma"/>
          <w:sz w:val="22"/>
          <w:szCs w:val="22"/>
          <w:lang w:val="ro-RO"/>
        </w:rPr>
        <w:t xml:space="preserve"> </w:t>
      </w:r>
      <w:r w:rsidR="003A3AD4">
        <w:rPr>
          <w:rFonts w:ascii="Tahoma" w:hAnsi="Tahoma" w:cs="Tahoma"/>
          <w:sz w:val="22"/>
          <w:szCs w:val="22"/>
          <w:lang w:val="ro-RO"/>
        </w:rPr>
        <w:t>sau</w:t>
      </w:r>
      <w:r w:rsidR="003D7356">
        <w:rPr>
          <w:rFonts w:ascii="Tahoma" w:hAnsi="Tahoma" w:cs="Tahoma"/>
          <w:sz w:val="22"/>
          <w:szCs w:val="22"/>
          <w:lang w:val="ro-RO"/>
        </w:rPr>
        <w:t xml:space="preserve"> după caz</w:t>
      </w:r>
      <w:r w:rsidR="003A3AD4">
        <w:rPr>
          <w:rFonts w:ascii="Tahoma" w:hAnsi="Tahoma" w:cs="Tahoma"/>
          <w:sz w:val="22"/>
          <w:szCs w:val="22"/>
          <w:lang w:val="ro-RO"/>
        </w:rPr>
        <w:t>,</w:t>
      </w:r>
      <w:r w:rsidR="00AB505D" w:rsidRPr="00B47E8E">
        <w:rPr>
          <w:lang w:val="es-PE"/>
        </w:rPr>
        <w:t xml:space="preserve"> </w:t>
      </w:r>
      <w:r w:rsidR="00AB505D" w:rsidRPr="00AB505D">
        <w:rPr>
          <w:rFonts w:ascii="Tahoma" w:hAnsi="Tahoma" w:cs="Tahoma"/>
          <w:sz w:val="22"/>
          <w:szCs w:val="22"/>
          <w:lang w:val="ro-RO"/>
        </w:rPr>
        <w:t>documente</w:t>
      </w:r>
      <w:r w:rsidR="00241EC0">
        <w:rPr>
          <w:rFonts w:ascii="Tahoma" w:hAnsi="Tahoma" w:cs="Tahoma"/>
          <w:sz w:val="22"/>
          <w:szCs w:val="22"/>
          <w:lang w:val="ro-RO"/>
        </w:rPr>
        <w:t>le în baza cărora,</w:t>
      </w:r>
      <w:r w:rsidR="00AB505D" w:rsidRPr="00AB505D">
        <w:rPr>
          <w:rFonts w:ascii="Tahoma" w:hAnsi="Tahoma" w:cs="Tahoma"/>
          <w:sz w:val="22"/>
          <w:szCs w:val="22"/>
          <w:lang w:val="ro-RO"/>
        </w:rPr>
        <w:t xml:space="preserve"> conform legislației</w:t>
      </w:r>
      <w:r w:rsidR="00241EC0">
        <w:rPr>
          <w:rFonts w:ascii="Tahoma" w:hAnsi="Tahoma" w:cs="Tahoma"/>
          <w:sz w:val="22"/>
          <w:szCs w:val="22"/>
          <w:lang w:val="ro-RO"/>
        </w:rPr>
        <w:t xml:space="preserve"> în vigoare, a dispus de dreptul de a încheia</w:t>
      </w:r>
      <w:r w:rsidR="0013484D">
        <w:rPr>
          <w:rFonts w:ascii="Tahoma" w:hAnsi="Tahoma" w:cs="Tahoma"/>
          <w:sz w:val="22"/>
          <w:szCs w:val="22"/>
          <w:lang w:val="ro-RO"/>
        </w:rPr>
        <w:t xml:space="preserve"> contractul</w:t>
      </w:r>
      <w:r w:rsidR="003D7356">
        <w:rPr>
          <w:rFonts w:ascii="Tahoma" w:hAnsi="Tahoma" w:cs="Tahoma"/>
          <w:sz w:val="22"/>
          <w:szCs w:val="22"/>
          <w:lang w:val="ro-RO"/>
        </w:rPr>
        <w:t>;</w:t>
      </w:r>
    </w:p>
    <w:p w14:paraId="44D2100B" w14:textId="77777777" w:rsidR="008624D0" w:rsidRPr="00543C14"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842FF">
        <w:rPr>
          <w:rFonts w:ascii="Tahoma" w:hAnsi="Tahoma" w:cs="Tahoma"/>
          <w:sz w:val="22"/>
          <w:szCs w:val="22"/>
          <w:lang w:val="ro-RO"/>
        </w:rPr>
        <w:t>accepte energia electric</w:t>
      </w:r>
      <w:r w:rsidR="003425A1">
        <w:rPr>
          <w:rFonts w:ascii="Tahoma" w:hAnsi="Tahoma" w:cs="Tahoma"/>
          <w:sz w:val="22"/>
          <w:szCs w:val="22"/>
          <w:lang w:val="ro-RO"/>
        </w:rPr>
        <w:t>ă</w:t>
      </w:r>
      <w:r w:rsidR="008842FF">
        <w:rPr>
          <w:rFonts w:ascii="Tahoma" w:hAnsi="Tahoma" w:cs="Tahoma"/>
          <w:sz w:val="22"/>
          <w:szCs w:val="22"/>
          <w:lang w:val="ro-RO"/>
        </w:rPr>
        <w:t xml:space="preserve"> </w:t>
      </w:r>
      <w:r w:rsidR="003425A1">
        <w:rPr>
          <w:rFonts w:ascii="Tahoma" w:hAnsi="Tahoma" w:cs="Tahoma"/>
          <w:sz w:val="22"/>
          <w:szCs w:val="22"/>
          <w:lang w:val="ro-RO"/>
        </w:rPr>
        <w:t>ș</w:t>
      </w:r>
      <w:r w:rsidR="008842FF">
        <w:rPr>
          <w:rFonts w:ascii="Tahoma" w:hAnsi="Tahoma" w:cs="Tahoma"/>
          <w:sz w:val="22"/>
          <w:szCs w:val="22"/>
          <w:lang w:val="ro-RO"/>
        </w:rPr>
        <w:t xml:space="preserve">i </w:t>
      </w:r>
      <w:r w:rsidR="003425A1">
        <w:rPr>
          <w:rFonts w:ascii="Tahoma" w:hAnsi="Tahoma" w:cs="Tahoma"/>
          <w:sz w:val="22"/>
          <w:szCs w:val="22"/>
          <w:lang w:val="ro-RO"/>
        </w:rPr>
        <w:t>să</w:t>
      </w:r>
      <w:r w:rsidR="008842FF">
        <w:rPr>
          <w:rFonts w:ascii="Tahoma" w:hAnsi="Tahoma" w:cs="Tahoma"/>
          <w:sz w:val="22"/>
          <w:szCs w:val="22"/>
          <w:lang w:val="ro-RO"/>
        </w:rPr>
        <w:t xml:space="preserve"> </w:t>
      </w:r>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14:paraId="49BE5A2D" w14:textId="5FD9AAFC" w:rsidR="00171BEB" w:rsidRDefault="00171BEB" w:rsidP="00776636">
      <w:pPr>
        <w:pStyle w:val="BodyText"/>
        <w:numPr>
          <w:ilvl w:val="0"/>
          <w:numId w:val="18"/>
        </w:numPr>
        <w:spacing w:before="120" w:after="120"/>
        <w:ind w:left="284" w:firstLine="0"/>
        <w:jc w:val="both"/>
        <w:rPr>
          <w:rFonts w:ascii="Tahoma" w:hAnsi="Tahoma" w:cs="Tahoma"/>
          <w:sz w:val="22"/>
          <w:szCs w:val="22"/>
          <w:lang w:val="ro-RO"/>
        </w:rPr>
      </w:pPr>
      <w:r w:rsidRPr="00171BEB">
        <w:rPr>
          <w:rFonts w:ascii="Tahoma" w:hAnsi="Tahoma" w:cs="Tahoma"/>
          <w:sz w:val="22"/>
          <w:szCs w:val="22"/>
          <w:lang w:val="ro-RO"/>
        </w:rPr>
        <w:t xml:space="preserve">să </w:t>
      </w:r>
      <w:r w:rsidR="005E4F24">
        <w:rPr>
          <w:rFonts w:ascii="Tahoma" w:hAnsi="Tahoma" w:cs="Tahoma"/>
          <w:sz w:val="22"/>
          <w:szCs w:val="22"/>
          <w:lang w:val="ro-RO"/>
        </w:rPr>
        <w:t>elibereze de obligații</w:t>
      </w:r>
      <w:r w:rsidR="005E4F24" w:rsidRPr="00171BEB">
        <w:rPr>
          <w:rFonts w:ascii="Tahoma" w:hAnsi="Tahoma" w:cs="Tahoma"/>
          <w:sz w:val="22"/>
          <w:szCs w:val="22"/>
          <w:lang w:val="ro-RO"/>
        </w:rPr>
        <w:t xml:space="preserve"> </w:t>
      </w:r>
      <w:r w:rsidRPr="00171BEB">
        <w:rPr>
          <w:rFonts w:ascii="Tahoma" w:hAnsi="Tahoma" w:cs="Tahoma"/>
          <w:sz w:val="22"/>
          <w:szCs w:val="22"/>
          <w:lang w:val="ro-RO"/>
        </w:rPr>
        <w:t xml:space="preserve">garanția de </w:t>
      </w:r>
      <w:r>
        <w:rPr>
          <w:rFonts w:ascii="Tahoma" w:hAnsi="Tahoma" w:cs="Tahoma"/>
          <w:sz w:val="22"/>
          <w:szCs w:val="22"/>
          <w:lang w:val="ro-RO"/>
        </w:rPr>
        <w:t>bună execuție</w:t>
      </w:r>
      <w:r w:rsidRPr="00171BEB">
        <w:rPr>
          <w:rFonts w:ascii="Tahoma" w:hAnsi="Tahoma" w:cs="Tahoma"/>
          <w:sz w:val="22"/>
          <w:szCs w:val="22"/>
          <w:lang w:val="ro-RO"/>
        </w:rPr>
        <w:t xml:space="preserve"> </w:t>
      </w:r>
      <w:r w:rsidR="005E4F24" w:rsidRPr="005E4F24">
        <w:rPr>
          <w:rFonts w:ascii="Tahoma" w:hAnsi="Tahoma" w:cs="Tahoma"/>
          <w:sz w:val="22"/>
          <w:szCs w:val="22"/>
          <w:lang w:val="ro-RO"/>
        </w:rPr>
        <w:t xml:space="preserve">constituită de Vânzător </w:t>
      </w:r>
      <w:r w:rsidRPr="00171BEB">
        <w:rPr>
          <w:rFonts w:ascii="Tahoma" w:hAnsi="Tahoma" w:cs="Tahoma"/>
          <w:sz w:val="22"/>
          <w:szCs w:val="22"/>
          <w:lang w:val="ro-RO"/>
        </w:rPr>
        <w:t>în original, în termen de 3 zile lucrătoare din momentul achitării tuturor datoriilor financiare, în cazul în care contractul a încetat;</w:t>
      </w:r>
      <w:r w:rsidR="008624D0" w:rsidRPr="00543C14">
        <w:rPr>
          <w:rFonts w:ascii="Tahoma" w:hAnsi="Tahoma" w:cs="Tahoma"/>
          <w:sz w:val="22"/>
          <w:szCs w:val="22"/>
          <w:lang w:val="ro-RO"/>
        </w:rPr>
        <w:t xml:space="preserve"> </w:t>
      </w:r>
    </w:p>
    <w:p w14:paraId="26964492" w14:textId="1A8E81E1" w:rsidR="008624D0"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tesc</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92EF6">
        <w:rPr>
          <w:rFonts w:ascii="Tahoma" w:hAnsi="Tahoma" w:cs="Tahoma"/>
          <w:sz w:val="22"/>
          <w:szCs w:val="22"/>
          <w:lang w:val="ro-RO"/>
        </w:rPr>
        <w:t xml:space="preserve">sumele compensatorii </w:t>
      </w:r>
      <w:r w:rsidRPr="00543C14">
        <w:rPr>
          <w:rFonts w:ascii="Tahoma" w:hAnsi="Tahoma" w:cs="Tahoma"/>
          <w:sz w:val="22"/>
          <w:szCs w:val="22"/>
          <w:lang w:val="ro-RO"/>
        </w:rPr>
        <w:t>men</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992EF6">
        <w:rPr>
          <w:rFonts w:ascii="Tahoma" w:hAnsi="Tahoma" w:cs="Tahoma"/>
          <w:sz w:val="22"/>
          <w:szCs w:val="22"/>
          <w:lang w:val="ro-RO"/>
        </w:rPr>
        <w:t>e</w:t>
      </w:r>
      <w:r w:rsidRPr="00543C14">
        <w:rPr>
          <w:rFonts w:ascii="Tahoma" w:hAnsi="Tahoma" w:cs="Tahoma"/>
          <w:sz w:val="22"/>
          <w:szCs w:val="22"/>
          <w:lang w:val="ro-RO"/>
        </w:rPr>
        <w:t xml:space="preserve"> </w:t>
      </w:r>
      <w:r w:rsidR="008A326B">
        <w:rPr>
          <w:rFonts w:ascii="Tahoma" w:hAnsi="Tahoma" w:cs="Tahoma"/>
          <w:sz w:val="22"/>
          <w:szCs w:val="22"/>
          <w:lang w:val="ro-RO"/>
        </w:rPr>
        <w:t xml:space="preserve">la art. 19 și </w:t>
      </w:r>
      <w:r w:rsidR="001A23E7" w:rsidRPr="00543C14">
        <w:rPr>
          <w:rFonts w:ascii="Tahoma" w:hAnsi="Tahoma" w:cs="Tahoma"/>
          <w:sz w:val="22"/>
          <w:szCs w:val="22"/>
          <w:lang w:val="ro-RO"/>
        </w:rPr>
        <w:t>în</w:t>
      </w:r>
      <w:r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8A326B">
        <w:rPr>
          <w:rFonts w:ascii="Tahoma" w:hAnsi="Tahoma" w:cs="Tahoma"/>
          <w:sz w:val="22"/>
          <w:szCs w:val="22"/>
          <w:lang w:val="ro-RO"/>
        </w:rPr>
        <w:t>7</w:t>
      </w:r>
      <w:r w:rsidR="001A23E7" w:rsidRPr="00543C14">
        <w:rPr>
          <w:rFonts w:ascii="Tahoma" w:hAnsi="Tahoma" w:cs="Tahoma"/>
          <w:sz w:val="22"/>
          <w:szCs w:val="22"/>
          <w:lang w:val="ro-RO"/>
        </w:rPr>
        <w:t xml:space="preserve">, </w:t>
      </w:r>
      <w:r w:rsidRPr="00543C14">
        <w:rPr>
          <w:rFonts w:ascii="Tahoma" w:hAnsi="Tahoma" w:cs="Tahoma"/>
          <w:sz w:val="22"/>
          <w:szCs w:val="22"/>
          <w:lang w:val="ro-RO"/>
        </w:rPr>
        <w:t>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w:t>
      </w:r>
      <w:r w:rsidR="005E4F24" w:rsidRPr="005E4F24">
        <w:rPr>
          <w:rFonts w:ascii="Tahoma" w:hAnsi="Tahoma" w:cs="Tahoma"/>
          <w:sz w:val="22"/>
          <w:szCs w:val="22"/>
          <w:lang w:val="ro-RO"/>
        </w:rPr>
        <w:t xml:space="preserve">este constituită </w:t>
      </w:r>
      <w:r w:rsidRPr="00543C14">
        <w:rPr>
          <w:rFonts w:ascii="Tahoma" w:hAnsi="Tahoma" w:cs="Tahoma"/>
          <w:sz w:val="22"/>
          <w:szCs w:val="22"/>
          <w:lang w:val="ro-RO"/>
        </w:rPr>
        <w:t>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r w:rsidR="005E4F24">
        <w:rPr>
          <w:rFonts w:ascii="Tahoma" w:hAnsi="Tahoma" w:cs="Tahoma"/>
          <w:sz w:val="22"/>
          <w:szCs w:val="22"/>
          <w:lang w:val="ro-RO"/>
        </w:rPr>
        <w:t xml:space="preserve"> </w:t>
      </w:r>
      <w:r w:rsidR="009E3AA8" w:rsidRPr="009E3AA8">
        <w:rPr>
          <w:rFonts w:ascii="Tahoma" w:hAnsi="Tahoma" w:cs="Tahoma"/>
          <w:sz w:val="22"/>
          <w:szCs w:val="22"/>
          <w:lang w:val="ro-RO"/>
        </w:rPr>
        <w:t>de bună execuție</w:t>
      </w:r>
      <w:r w:rsidR="00DD6A61">
        <w:rPr>
          <w:rFonts w:ascii="Tahoma" w:hAnsi="Tahoma" w:cs="Tahoma"/>
          <w:sz w:val="22"/>
          <w:szCs w:val="22"/>
          <w:lang w:val="ro-RO"/>
        </w:rPr>
        <w:t>;</w:t>
      </w:r>
    </w:p>
    <w:p w14:paraId="6DD14ECE" w14:textId="5D5AD2EA" w:rsidR="00B1117F" w:rsidRDefault="00B1117F" w:rsidP="00652654">
      <w:pPr>
        <w:pStyle w:val="BodyText"/>
        <w:numPr>
          <w:ilvl w:val="0"/>
          <w:numId w:val="18"/>
        </w:numPr>
        <w:spacing w:before="120" w:after="120"/>
        <w:ind w:left="284" w:firstLine="0"/>
        <w:jc w:val="both"/>
        <w:rPr>
          <w:rFonts w:ascii="Tahoma" w:hAnsi="Tahoma" w:cs="Tahoma"/>
          <w:sz w:val="22"/>
          <w:szCs w:val="22"/>
          <w:lang w:val="ro-RO"/>
        </w:rPr>
      </w:pPr>
      <w:r w:rsidRPr="00B1117F">
        <w:rPr>
          <w:rFonts w:ascii="Tahoma" w:hAnsi="Tahoma" w:cs="Tahoma"/>
          <w:sz w:val="22"/>
          <w:szCs w:val="22"/>
          <w:lang w:val="ro-RO"/>
        </w:rPr>
        <w:t xml:space="preserve">să </w:t>
      </w:r>
      <w:r w:rsidR="005E4F24">
        <w:rPr>
          <w:rFonts w:ascii="Tahoma" w:hAnsi="Tahoma" w:cs="Tahoma"/>
          <w:sz w:val="22"/>
          <w:szCs w:val="22"/>
          <w:lang w:val="ro-RO"/>
        </w:rPr>
        <w:t>constituie</w:t>
      </w:r>
      <w:r w:rsidRPr="00B1117F">
        <w:rPr>
          <w:rFonts w:ascii="Tahoma" w:hAnsi="Tahoma" w:cs="Tahoma"/>
          <w:sz w:val="22"/>
          <w:szCs w:val="22"/>
          <w:lang w:val="ro-RO"/>
        </w:rPr>
        <w:t xml:space="preserve"> garanția </w:t>
      </w:r>
      <w:r w:rsidR="009E3AA8" w:rsidRPr="009E3AA8">
        <w:rPr>
          <w:rFonts w:ascii="Tahoma" w:hAnsi="Tahoma" w:cs="Tahoma"/>
          <w:sz w:val="22"/>
          <w:szCs w:val="22"/>
          <w:lang w:val="ro-RO"/>
        </w:rPr>
        <w:t xml:space="preserve">de bună execuție </w:t>
      </w:r>
      <w:r w:rsidR="005E4F24">
        <w:rPr>
          <w:rFonts w:ascii="Tahoma" w:hAnsi="Tahoma" w:cs="Tahoma"/>
          <w:color w:val="000000"/>
          <w:sz w:val="22"/>
          <w:szCs w:val="22"/>
          <w:lang w:val="ro-RO"/>
        </w:rPr>
        <w:t>care poate fi depusă în original</w:t>
      </w:r>
      <w:r w:rsidRPr="00B1117F">
        <w:rPr>
          <w:rFonts w:ascii="Tahoma" w:hAnsi="Tahoma" w:cs="Tahoma"/>
          <w:sz w:val="22"/>
          <w:szCs w:val="22"/>
          <w:lang w:val="ro-RO"/>
        </w:rPr>
        <w:t>,</w:t>
      </w:r>
      <w:r w:rsidR="005E4F24">
        <w:rPr>
          <w:rFonts w:ascii="Tahoma" w:hAnsi="Tahoma" w:cs="Tahoma"/>
          <w:sz w:val="22"/>
          <w:szCs w:val="22"/>
          <w:lang w:val="ro-RO"/>
        </w:rPr>
        <w:t xml:space="preserve"> </w:t>
      </w:r>
      <w:r w:rsidR="005E4F24" w:rsidRPr="00905371">
        <w:rPr>
          <w:rFonts w:ascii="Tahoma" w:hAnsi="Tahoma" w:cs="Tahoma"/>
          <w:sz w:val="22"/>
          <w:szCs w:val="22"/>
          <w:lang w:val="ro-RO"/>
        </w:rPr>
        <w:t>la sediu</w:t>
      </w:r>
      <w:r w:rsidR="005E4F24">
        <w:rPr>
          <w:rFonts w:ascii="Tahoma" w:hAnsi="Tahoma" w:cs="Tahoma"/>
          <w:sz w:val="22"/>
          <w:szCs w:val="22"/>
          <w:lang w:val="ro-RO"/>
        </w:rPr>
        <w:t>l Vânz</w:t>
      </w:r>
      <w:r w:rsidR="005E4F24" w:rsidRPr="00905371">
        <w:rPr>
          <w:rFonts w:ascii="Tahoma" w:hAnsi="Tahoma" w:cs="Tahoma"/>
          <w:sz w:val="22"/>
          <w:szCs w:val="22"/>
          <w:lang w:val="ro-RO"/>
        </w:rPr>
        <w:t>ătorului</w:t>
      </w:r>
      <w:r w:rsidR="005E4F24">
        <w:rPr>
          <w:rFonts w:ascii="Tahoma" w:hAnsi="Tahoma" w:cs="Tahoma"/>
          <w:sz w:val="22"/>
          <w:szCs w:val="22"/>
          <w:lang w:val="ro-RO"/>
        </w:rPr>
        <w:t>, sau transmisă prin SWIFT la o bancă agreată de Vânzător</w:t>
      </w:r>
      <w:r w:rsidRPr="00B1117F">
        <w:rPr>
          <w:rFonts w:ascii="Tahoma" w:hAnsi="Tahoma" w:cs="Tahoma"/>
          <w:sz w:val="22"/>
          <w:szCs w:val="22"/>
          <w:lang w:val="ro-RO"/>
        </w:rPr>
        <w:t xml:space="preserve"> în condiţiile specificate în Anexa 6;</w:t>
      </w:r>
    </w:p>
    <w:p w14:paraId="495BBA77" w14:textId="0B63C285" w:rsidR="00CB1575" w:rsidRDefault="00B1117F" w:rsidP="00CB1575">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w:t>
      </w:r>
      <w:r>
        <w:rPr>
          <w:rFonts w:ascii="Tahoma" w:hAnsi="Tahoma" w:cs="Tahoma"/>
          <w:sz w:val="22"/>
          <w:szCs w:val="22"/>
          <w:lang w:val="ro-RO"/>
        </w:rPr>
        <w:t>V</w:t>
      </w:r>
      <w:r w:rsidRPr="00543C14">
        <w:rPr>
          <w:rFonts w:ascii="Tahoma" w:hAnsi="Tahoma" w:cs="Tahoma"/>
          <w:sz w:val="22"/>
          <w:szCs w:val="22"/>
          <w:lang w:val="ro-RO"/>
        </w:rPr>
        <w:t>ânzătorului, în caz de reziliere din vina</w:t>
      </w:r>
      <w:r w:rsidRPr="00B1117F">
        <w:rPr>
          <w:rFonts w:ascii="Tahoma" w:hAnsi="Tahoma" w:cs="Tahoma"/>
          <w:sz w:val="22"/>
          <w:szCs w:val="22"/>
          <w:lang w:val="ro-RO"/>
        </w:rPr>
        <w:t xml:space="preserve"> </w:t>
      </w:r>
      <w:r w:rsidRPr="00543C14">
        <w:rPr>
          <w:rFonts w:ascii="Tahoma" w:hAnsi="Tahoma" w:cs="Tahoma"/>
          <w:sz w:val="22"/>
          <w:szCs w:val="22"/>
          <w:lang w:val="ro-RO"/>
        </w:rPr>
        <w:t>Cumpărătorului,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D21BFD">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234D8D">
        <w:rPr>
          <w:rFonts w:ascii="Tahoma" w:hAnsi="Tahoma" w:cs="Tahoma"/>
          <w:sz w:val="22"/>
          <w:szCs w:val="22"/>
          <w:lang w:val="ro-RO"/>
        </w:rPr>
        <w:t xml:space="preserve">, </w:t>
      </w:r>
      <w:r>
        <w:rPr>
          <w:rFonts w:ascii="Tahoma" w:hAnsi="Tahoma" w:cs="Tahoma"/>
          <w:sz w:val="22"/>
          <w:szCs w:val="22"/>
          <w:lang w:val="ro-RO"/>
        </w:rPr>
        <w:t>(2)</w:t>
      </w:r>
      <w:r w:rsidR="00234D8D">
        <w:rPr>
          <w:rFonts w:ascii="Tahoma" w:hAnsi="Tahoma" w:cs="Tahoma"/>
          <w:sz w:val="22"/>
          <w:szCs w:val="22"/>
          <w:lang w:val="ro-RO"/>
        </w:rPr>
        <w:t xml:space="preserve"> și în</w:t>
      </w:r>
      <w:r>
        <w:rPr>
          <w:rFonts w:ascii="Tahoma" w:hAnsi="Tahoma" w:cs="Tahoma"/>
          <w:sz w:val="22"/>
          <w:szCs w:val="22"/>
          <w:lang w:val="ro-RO"/>
        </w:rPr>
        <w:t xml:space="preserve"> Anexa 7</w:t>
      </w:r>
      <w:r w:rsidR="00A620E9">
        <w:rPr>
          <w:rFonts w:ascii="Tahoma" w:hAnsi="Tahoma" w:cs="Tahoma"/>
          <w:sz w:val="22"/>
          <w:szCs w:val="22"/>
          <w:lang w:val="ro-RO"/>
        </w:rPr>
        <w:t>;</w:t>
      </w:r>
    </w:p>
    <w:p w14:paraId="05C6D6F5" w14:textId="77777777" w:rsidR="00002DE0" w:rsidRPr="00543C14" w:rsidRDefault="008624D0" w:rsidP="00542674">
      <w:pPr>
        <w:pStyle w:val="BodyText"/>
        <w:spacing w:before="24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14:paraId="38311D64" w14:textId="77777777" w:rsidR="008624D0" w:rsidRPr="00543C14"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14:paraId="4F415B7F" w14:textId="2EC6FBDE" w:rsidR="00F03963"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F03963" w:rsidRPr="00F03963">
        <w:rPr>
          <w:rFonts w:ascii="Tahoma" w:hAnsi="Tahoma" w:cs="Tahoma"/>
          <w:sz w:val="22"/>
          <w:szCs w:val="22"/>
          <w:lang w:val="ro-RO"/>
        </w:rPr>
        <w:t>s</w:t>
      </w:r>
      <w:r w:rsidR="0077491A">
        <w:rPr>
          <w:rFonts w:ascii="Tahoma" w:hAnsi="Tahoma" w:cs="Tahoma"/>
          <w:sz w:val="22"/>
          <w:szCs w:val="22"/>
          <w:lang w:val="ro-RO"/>
        </w:rPr>
        <w:t>ă</w:t>
      </w:r>
      <w:r w:rsidR="00F03963" w:rsidRPr="00F03963">
        <w:rPr>
          <w:rFonts w:ascii="Tahoma" w:hAnsi="Tahoma" w:cs="Tahoma"/>
          <w:sz w:val="22"/>
          <w:szCs w:val="22"/>
          <w:lang w:val="ro-RO"/>
        </w:rPr>
        <w:t xml:space="preserve"> solicite constituirea de </w:t>
      </w:r>
      <w:r w:rsidR="0077491A">
        <w:rPr>
          <w:rFonts w:ascii="Tahoma" w:hAnsi="Tahoma" w:cs="Tahoma"/>
          <w:sz w:val="22"/>
          <w:szCs w:val="22"/>
          <w:lang w:val="ro-RO"/>
        </w:rPr>
        <w:t>că</w:t>
      </w:r>
      <w:r w:rsidR="00F03963" w:rsidRPr="00F03963">
        <w:rPr>
          <w:rFonts w:ascii="Tahoma" w:hAnsi="Tahoma" w:cs="Tahoma"/>
          <w:sz w:val="22"/>
          <w:szCs w:val="22"/>
          <w:lang w:val="ro-RO"/>
        </w:rPr>
        <w:t xml:space="preserve">tre </w:t>
      </w:r>
      <w:r w:rsidR="00C11AA7">
        <w:rPr>
          <w:rFonts w:ascii="Tahoma" w:hAnsi="Tahoma" w:cs="Tahoma"/>
          <w:sz w:val="22"/>
          <w:szCs w:val="22"/>
          <w:lang w:val="ro-RO"/>
        </w:rPr>
        <w:t>V</w:t>
      </w:r>
      <w:r w:rsidR="0077491A">
        <w:rPr>
          <w:rFonts w:ascii="Tahoma" w:hAnsi="Tahoma" w:cs="Tahoma"/>
          <w:sz w:val="22"/>
          <w:szCs w:val="22"/>
          <w:lang w:val="ro-RO"/>
        </w:rPr>
        <w:t>â</w:t>
      </w:r>
      <w:r w:rsidR="00F03963">
        <w:rPr>
          <w:rFonts w:ascii="Tahoma" w:hAnsi="Tahoma" w:cs="Tahoma"/>
          <w:sz w:val="22"/>
          <w:szCs w:val="22"/>
          <w:lang w:val="ro-RO"/>
        </w:rPr>
        <w:t>nz</w:t>
      </w:r>
      <w:r w:rsidR="0077491A">
        <w:rPr>
          <w:rFonts w:ascii="Tahoma" w:hAnsi="Tahoma" w:cs="Tahoma"/>
          <w:sz w:val="22"/>
          <w:szCs w:val="22"/>
          <w:lang w:val="ro-RO"/>
        </w:rPr>
        <w:t>ă</w:t>
      </w:r>
      <w:r w:rsidR="00F03963">
        <w:rPr>
          <w:rFonts w:ascii="Tahoma" w:hAnsi="Tahoma" w:cs="Tahoma"/>
          <w:sz w:val="22"/>
          <w:szCs w:val="22"/>
          <w:lang w:val="ro-RO"/>
        </w:rPr>
        <w:t>tor</w:t>
      </w:r>
      <w:r w:rsidR="00F03963" w:rsidRPr="00F03963">
        <w:rPr>
          <w:rFonts w:ascii="Tahoma" w:hAnsi="Tahoma" w:cs="Tahoma"/>
          <w:sz w:val="22"/>
          <w:szCs w:val="22"/>
          <w:lang w:val="ro-RO"/>
        </w:rPr>
        <w:t xml:space="preserve"> a unei garan</w:t>
      </w:r>
      <w:r w:rsidR="0077491A">
        <w:rPr>
          <w:rFonts w:ascii="Tahoma" w:hAnsi="Tahoma" w:cs="Tahoma"/>
          <w:sz w:val="22"/>
          <w:szCs w:val="22"/>
          <w:lang w:val="ro-RO"/>
        </w:rPr>
        <w:t>ț</w:t>
      </w:r>
      <w:r w:rsidR="00F03963" w:rsidRPr="00F03963">
        <w:rPr>
          <w:rFonts w:ascii="Tahoma" w:hAnsi="Tahoma" w:cs="Tahoma"/>
          <w:sz w:val="22"/>
          <w:szCs w:val="22"/>
          <w:lang w:val="ro-RO"/>
        </w:rPr>
        <w:t xml:space="preserve">ii de </w:t>
      </w:r>
      <w:r w:rsidR="00F03963">
        <w:rPr>
          <w:rFonts w:ascii="Tahoma" w:hAnsi="Tahoma" w:cs="Tahoma"/>
          <w:sz w:val="22"/>
          <w:szCs w:val="22"/>
          <w:lang w:val="ro-RO"/>
        </w:rPr>
        <w:t>bun</w:t>
      </w:r>
      <w:r w:rsidR="001D5A59">
        <w:rPr>
          <w:rFonts w:ascii="Tahoma" w:hAnsi="Tahoma" w:cs="Tahoma"/>
          <w:sz w:val="22"/>
          <w:szCs w:val="22"/>
          <w:lang w:val="ro-RO"/>
        </w:rPr>
        <w:t>ă</w:t>
      </w:r>
      <w:r w:rsidR="00F03963">
        <w:rPr>
          <w:rFonts w:ascii="Tahoma" w:hAnsi="Tahoma" w:cs="Tahoma"/>
          <w:sz w:val="22"/>
          <w:szCs w:val="22"/>
          <w:lang w:val="ro-RO"/>
        </w:rPr>
        <w:t xml:space="preserve"> execu</w:t>
      </w:r>
      <w:r w:rsidR="001D5A59">
        <w:rPr>
          <w:rFonts w:ascii="Tahoma" w:hAnsi="Tahoma" w:cs="Tahoma"/>
          <w:sz w:val="22"/>
          <w:szCs w:val="22"/>
          <w:lang w:val="ro-RO"/>
        </w:rPr>
        <w:t>ț</w:t>
      </w:r>
      <w:r w:rsidR="00F03963">
        <w:rPr>
          <w:rFonts w:ascii="Tahoma" w:hAnsi="Tahoma" w:cs="Tahoma"/>
          <w:sz w:val="22"/>
          <w:szCs w:val="22"/>
          <w:lang w:val="ro-RO"/>
        </w:rPr>
        <w:t>ie</w:t>
      </w:r>
      <w:r w:rsidR="00F03963" w:rsidRPr="00F03963">
        <w:rPr>
          <w:rFonts w:ascii="Tahoma" w:hAnsi="Tahoma" w:cs="Tahoma"/>
          <w:sz w:val="22"/>
          <w:szCs w:val="22"/>
          <w:lang w:val="ro-RO"/>
        </w:rPr>
        <w:t xml:space="preserve"> </w:t>
      </w:r>
      <w:r w:rsidR="001D5A59">
        <w:rPr>
          <w:rFonts w:ascii="Tahoma" w:hAnsi="Tahoma" w:cs="Tahoma"/>
          <w:sz w:val="22"/>
          <w:szCs w:val="22"/>
          <w:lang w:val="ro-RO"/>
        </w:rPr>
        <w:t>î</w:t>
      </w:r>
      <w:r w:rsidR="00F03963" w:rsidRPr="00F03963">
        <w:rPr>
          <w:rFonts w:ascii="Tahoma" w:hAnsi="Tahoma" w:cs="Tahoma"/>
          <w:sz w:val="22"/>
          <w:szCs w:val="22"/>
          <w:lang w:val="ro-RO"/>
        </w:rPr>
        <w:t>n conformitate cu prevederile Anexei</w:t>
      </w:r>
      <w:r w:rsidR="003B6E67">
        <w:rPr>
          <w:rFonts w:ascii="Tahoma" w:hAnsi="Tahoma" w:cs="Tahoma"/>
          <w:sz w:val="22"/>
          <w:szCs w:val="22"/>
          <w:lang w:val="ro-RO"/>
        </w:rPr>
        <w:t xml:space="preserve"> 6;</w:t>
      </w:r>
    </w:p>
    <w:p w14:paraId="50B303C5" w14:textId="77777777" w:rsidR="00E9061D" w:rsidRDefault="00F03963"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 xml:space="preserve">ile conform </w:t>
      </w:r>
      <w:r w:rsidR="00C5200D">
        <w:rPr>
          <w:rFonts w:ascii="Tahoma" w:hAnsi="Tahoma" w:cs="Tahoma"/>
          <w:sz w:val="22"/>
          <w:szCs w:val="22"/>
          <w:lang w:val="ro-RO"/>
        </w:rPr>
        <w:t>A</w:t>
      </w:r>
      <w:r w:rsidR="00C5200D" w:rsidRPr="00C5200D">
        <w:rPr>
          <w:rFonts w:ascii="Tahoma" w:hAnsi="Tahoma" w:cs="Tahoma"/>
          <w:sz w:val="22"/>
          <w:szCs w:val="22"/>
          <w:lang w:val="ro-RO"/>
        </w:rPr>
        <w:t>rt.19 (1), (2)</w:t>
      </w:r>
      <w:r w:rsidR="00C5200D">
        <w:rPr>
          <w:rFonts w:ascii="Tahoma" w:hAnsi="Tahoma" w:cs="Tahoma"/>
          <w:sz w:val="22"/>
          <w:szCs w:val="22"/>
          <w:lang w:val="ro-RO"/>
        </w:rPr>
        <w:t xml:space="preserve"> și </w:t>
      </w:r>
      <w:r w:rsidR="002E4869">
        <w:rPr>
          <w:rFonts w:ascii="Tahoma" w:hAnsi="Tahoma" w:cs="Tahoma"/>
          <w:sz w:val="22"/>
          <w:szCs w:val="22"/>
          <w:lang w:val="ro-RO"/>
        </w:rPr>
        <w:t>Anexelor 5 și 7</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1D5A59">
        <w:rPr>
          <w:rFonts w:ascii="Tahoma" w:hAnsi="Tahoma" w:cs="Tahoma"/>
          <w:sz w:val="22"/>
          <w:szCs w:val="22"/>
          <w:lang w:val="ro-RO"/>
        </w:rPr>
        <w:t xml:space="preserve">de bună execuție </w:t>
      </w:r>
      <w:r w:rsidR="009243C3" w:rsidRPr="00543C14">
        <w:rPr>
          <w:rFonts w:ascii="Tahoma" w:hAnsi="Tahoma" w:cs="Tahoma"/>
          <w:sz w:val="22"/>
          <w:szCs w:val="22"/>
          <w:lang w:val="ro-RO"/>
        </w:rPr>
        <w:t>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14:paraId="752724EA" w14:textId="0D704ED9" w:rsidR="00E9061D" w:rsidRP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d) </w:t>
      </w:r>
      <w:r w:rsidRPr="00E9061D">
        <w:rPr>
          <w:rFonts w:ascii="Tahoma" w:hAnsi="Tahoma" w:cs="Tahoma"/>
          <w:sz w:val="22"/>
          <w:szCs w:val="22"/>
          <w:lang w:val="ro-RO"/>
        </w:rPr>
        <w:t>să ceară Vânzătorului activarea clauzei privind modificarea cantită</w:t>
      </w:r>
      <w:r>
        <w:rPr>
          <w:rFonts w:ascii="Tahoma" w:hAnsi="Tahoma" w:cs="Tahoma"/>
          <w:sz w:val="22"/>
          <w:szCs w:val="22"/>
          <w:lang w:val="ro-RO"/>
        </w:rPr>
        <w:t>ț</w:t>
      </w:r>
      <w:r w:rsidRPr="00E9061D">
        <w:rPr>
          <w:rFonts w:ascii="Tahoma" w:hAnsi="Tahoma" w:cs="Tahoma"/>
          <w:sz w:val="22"/>
          <w:szCs w:val="22"/>
          <w:lang w:val="ro-RO"/>
        </w:rPr>
        <w:t xml:space="preserve">ii </w:t>
      </w:r>
      <w:r w:rsidR="00B4532D" w:rsidRPr="00B4532D">
        <w:rPr>
          <w:rFonts w:ascii="Tahoma" w:hAnsi="Tahoma" w:cs="Tahoma"/>
          <w:sz w:val="22"/>
          <w:szCs w:val="22"/>
          <w:lang w:val="ro-RO"/>
        </w:rPr>
        <w:t>pe interval de decontare</w:t>
      </w:r>
      <w:r w:rsidR="00B4532D">
        <w:rPr>
          <w:rFonts w:ascii="Tahoma" w:hAnsi="Tahoma" w:cs="Tahoma"/>
          <w:sz w:val="22"/>
          <w:szCs w:val="22"/>
          <w:lang w:val="ro-RO"/>
        </w:rPr>
        <w:t xml:space="preserve"> </w:t>
      </w:r>
      <w:r w:rsidRPr="00E9061D">
        <w:rPr>
          <w:rFonts w:ascii="Tahoma" w:hAnsi="Tahoma" w:cs="Tahoma"/>
          <w:sz w:val="22"/>
          <w:szCs w:val="22"/>
          <w:lang w:val="ro-RO"/>
        </w:rPr>
        <w:t xml:space="preserve">ce va fi livrată conform </w:t>
      </w:r>
      <w:r w:rsidR="00D21BFD">
        <w:rPr>
          <w:rFonts w:ascii="Tahoma" w:hAnsi="Tahoma" w:cs="Tahoma"/>
          <w:sz w:val="22"/>
          <w:szCs w:val="22"/>
          <w:lang w:val="ro-RO"/>
        </w:rPr>
        <w:t xml:space="preserve">prevederilor </w:t>
      </w:r>
      <w:r w:rsidRPr="002E7852">
        <w:rPr>
          <w:rFonts w:ascii="Tahoma" w:hAnsi="Tahoma" w:cs="Tahoma"/>
          <w:sz w:val="22"/>
          <w:szCs w:val="22"/>
          <w:lang w:val="ro-RO"/>
        </w:rPr>
        <w:t>Anexei 2</w:t>
      </w:r>
      <w:bookmarkStart w:id="7" w:name="_Hlk39141755"/>
      <w:r w:rsidR="00F343A9" w:rsidRPr="002E7852">
        <w:rPr>
          <w:rFonts w:ascii="Tahoma" w:hAnsi="Tahoma" w:cs="Tahoma"/>
          <w:sz w:val="22"/>
          <w:szCs w:val="22"/>
          <w:lang w:val="ro-RO"/>
        </w:rPr>
        <w:t>, în cazul în care Cumpărătorul este desemnat drept parte îndreptățită să exercite opțiunea privind procentul de  variație/flexibilitate a cantității</w:t>
      </w:r>
      <w:r w:rsidR="006D3144" w:rsidRPr="002E7852">
        <w:rPr>
          <w:rFonts w:ascii="Tahoma" w:hAnsi="Tahoma" w:cs="Tahoma"/>
          <w:sz w:val="22"/>
          <w:szCs w:val="22"/>
          <w:lang w:val="ro-RO"/>
        </w:rPr>
        <w:t>;</w:t>
      </w:r>
      <w:bookmarkEnd w:id="7"/>
    </w:p>
    <w:p w14:paraId="62BCD2C7" w14:textId="288DA191" w:rsid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Pr="00E9061D">
        <w:rPr>
          <w:rFonts w:ascii="Tahoma" w:hAnsi="Tahoma" w:cs="Tahoma"/>
          <w:sz w:val="22"/>
          <w:szCs w:val="22"/>
          <w:lang w:val="ro-RO"/>
        </w:rPr>
        <w:t>)</w:t>
      </w:r>
      <w:r w:rsidR="00BE4458">
        <w:rPr>
          <w:rFonts w:ascii="Tahoma" w:hAnsi="Tahoma" w:cs="Tahoma"/>
          <w:sz w:val="22"/>
          <w:szCs w:val="22"/>
          <w:lang w:val="ro-RO"/>
        </w:rPr>
        <w:t xml:space="preserve">  </w:t>
      </w:r>
      <w:r w:rsidRPr="00E9061D">
        <w:rPr>
          <w:rFonts w:ascii="Tahoma" w:hAnsi="Tahoma" w:cs="Tahoma"/>
          <w:sz w:val="22"/>
          <w:szCs w:val="22"/>
          <w:lang w:val="ro-RO"/>
        </w:rPr>
        <w:t>să refuze motivat cererea f</w:t>
      </w:r>
      <w:r w:rsidR="004B38E9">
        <w:rPr>
          <w:rFonts w:ascii="Tahoma" w:hAnsi="Tahoma" w:cs="Tahoma"/>
          <w:sz w:val="22"/>
          <w:szCs w:val="22"/>
          <w:lang w:val="ro-RO"/>
        </w:rPr>
        <w:t>ă</w:t>
      </w:r>
      <w:r w:rsidRPr="00E9061D">
        <w:rPr>
          <w:rFonts w:ascii="Tahoma" w:hAnsi="Tahoma" w:cs="Tahoma"/>
          <w:sz w:val="22"/>
          <w:szCs w:val="22"/>
          <w:lang w:val="ro-RO"/>
        </w:rPr>
        <w:t>cută de Vânzător privind activarea op</w:t>
      </w:r>
      <w:r>
        <w:rPr>
          <w:rFonts w:ascii="Tahoma" w:hAnsi="Tahoma" w:cs="Tahoma"/>
          <w:sz w:val="22"/>
          <w:szCs w:val="22"/>
          <w:lang w:val="ro-RO"/>
        </w:rPr>
        <w:t>ț</w:t>
      </w:r>
      <w:r w:rsidRPr="00E9061D">
        <w:rPr>
          <w:rFonts w:ascii="Tahoma" w:hAnsi="Tahoma" w:cs="Tahoma"/>
          <w:sz w:val="22"/>
          <w:szCs w:val="22"/>
          <w:lang w:val="ro-RO"/>
        </w:rPr>
        <w:t>iunii de modificare a cantită</w:t>
      </w:r>
      <w:r>
        <w:rPr>
          <w:rFonts w:ascii="Tahoma" w:hAnsi="Tahoma" w:cs="Tahoma"/>
          <w:sz w:val="22"/>
          <w:szCs w:val="22"/>
          <w:lang w:val="ro-RO"/>
        </w:rPr>
        <w:t>ț</w:t>
      </w:r>
      <w:r w:rsidRPr="00E9061D">
        <w:rPr>
          <w:rFonts w:ascii="Tahoma" w:hAnsi="Tahoma" w:cs="Tahoma"/>
          <w:sz w:val="22"/>
          <w:szCs w:val="22"/>
          <w:lang w:val="ro-RO"/>
        </w:rPr>
        <w:t xml:space="preserve">ii </w:t>
      </w:r>
      <w:r w:rsidR="00B4532D" w:rsidRPr="00B4532D">
        <w:rPr>
          <w:rFonts w:ascii="Tahoma" w:hAnsi="Tahoma" w:cs="Tahoma"/>
          <w:sz w:val="22"/>
          <w:szCs w:val="22"/>
          <w:lang w:val="ro-RO"/>
        </w:rPr>
        <w:t xml:space="preserve">pe interval de decontare </w:t>
      </w:r>
      <w:r w:rsidRPr="00E9061D">
        <w:rPr>
          <w:rFonts w:ascii="Tahoma" w:hAnsi="Tahoma" w:cs="Tahoma"/>
          <w:sz w:val="22"/>
          <w:szCs w:val="22"/>
          <w:lang w:val="ro-RO"/>
        </w:rPr>
        <w:t xml:space="preserve">ce va fi livrată conform </w:t>
      </w:r>
      <w:r w:rsidR="00D21BFD">
        <w:rPr>
          <w:rFonts w:ascii="Tahoma" w:hAnsi="Tahoma" w:cs="Tahoma"/>
          <w:sz w:val="22"/>
          <w:szCs w:val="22"/>
          <w:lang w:val="ro-RO"/>
        </w:rPr>
        <w:t xml:space="preserve">prevederilor </w:t>
      </w:r>
      <w:r w:rsidRPr="00E9061D">
        <w:rPr>
          <w:rFonts w:ascii="Tahoma" w:hAnsi="Tahoma" w:cs="Tahoma"/>
          <w:sz w:val="22"/>
          <w:szCs w:val="22"/>
          <w:lang w:val="ro-RO"/>
        </w:rPr>
        <w:t>Anexei 2</w:t>
      </w:r>
      <w:r w:rsidR="00D21BFD">
        <w:rPr>
          <w:rFonts w:ascii="Tahoma" w:hAnsi="Tahoma" w:cs="Tahoma"/>
          <w:sz w:val="22"/>
          <w:szCs w:val="22"/>
          <w:lang w:val="ro-RO"/>
        </w:rPr>
        <w:t xml:space="preserve">, </w:t>
      </w:r>
      <w:r w:rsidR="00D21BFD" w:rsidRPr="00DA0637">
        <w:rPr>
          <w:rFonts w:ascii="Tahoma" w:hAnsi="Tahoma" w:cs="Tahoma"/>
          <w:sz w:val="22"/>
          <w:szCs w:val="22"/>
          <w:lang w:val="ro-RO"/>
        </w:rPr>
        <w:t>dac</w:t>
      </w:r>
      <w:r w:rsidR="00BE4458">
        <w:rPr>
          <w:rFonts w:ascii="Tahoma" w:hAnsi="Tahoma" w:cs="Tahoma"/>
          <w:sz w:val="22"/>
          <w:szCs w:val="22"/>
          <w:lang w:val="ro-RO"/>
        </w:rPr>
        <w:t>ă</w:t>
      </w:r>
      <w:r w:rsidR="00D21BFD" w:rsidRPr="00DA0637">
        <w:rPr>
          <w:rFonts w:ascii="Tahoma" w:hAnsi="Tahoma" w:cs="Tahoma"/>
          <w:sz w:val="22"/>
          <w:szCs w:val="22"/>
          <w:lang w:val="ro-RO"/>
        </w:rPr>
        <w:t xml:space="preserve"> este cazul, </w:t>
      </w:r>
      <w:r w:rsidR="00C37936">
        <w:rPr>
          <w:rFonts w:ascii="Tahoma" w:hAnsi="Tahoma" w:cs="Tahoma"/>
          <w:sz w:val="22"/>
          <w:szCs w:val="22"/>
          <w:lang w:val="ro-RO"/>
        </w:rPr>
        <w:t>ș</w:t>
      </w:r>
      <w:r w:rsidR="00D21BFD" w:rsidRPr="00DA0637">
        <w:rPr>
          <w:rFonts w:ascii="Tahoma" w:hAnsi="Tahoma" w:cs="Tahoma"/>
          <w:sz w:val="22"/>
          <w:szCs w:val="22"/>
          <w:lang w:val="ro-RO"/>
        </w:rPr>
        <w:t xml:space="preserve">i numai </w:t>
      </w:r>
      <w:r w:rsidR="00C37936">
        <w:rPr>
          <w:rFonts w:ascii="Tahoma" w:hAnsi="Tahoma" w:cs="Tahoma"/>
          <w:sz w:val="22"/>
          <w:szCs w:val="22"/>
          <w:lang w:val="ro-RO"/>
        </w:rPr>
        <w:t>î</w:t>
      </w:r>
      <w:r w:rsidR="00D21BFD" w:rsidRPr="00DA0637">
        <w:rPr>
          <w:rFonts w:ascii="Tahoma" w:hAnsi="Tahoma" w:cs="Tahoma"/>
          <w:sz w:val="22"/>
          <w:szCs w:val="22"/>
          <w:lang w:val="ro-RO"/>
        </w:rPr>
        <w:t>n situa</w:t>
      </w:r>
      <w:r w:rsidR="00BE4458">
        <w:rPr>
          <w:rFonts w:ascii="Tahoma" w:hAnsi="Tahoma" w:cs="Tahoma"/>
          <w:sz w:val="22"/>
          <w:szCs w:val="22"/>
          <w:lang w:val="ro-RO"/>
        </w:rPr>
        <w:t>ț</w:t>
      </w:r>
      <w:r w:rsidR="00D21BFD" w:rsidRPr="00DA0637">
        <w:rPr>
          <w:rFonts w:ascii="Tahoma" w:hAnsi="Tahoma" w:cs="Tahoma"/>
          <w:sz w:val="22"/>
          <w:szCs w:val="22"/>
          <w:lang w:val="ro-RO"/>
        </w:rPr>
        <w:t xml:space="preserve">ia existentei unui motiv valabil pentru un astfel de refuz, astfel cum este enumerat </w:t>
      </w:r>
      <w:r w:rsidR="00BE4458">
        <w:rPr>
          <w:rFonts w:ascii="Tahoma" w:hAnsi="Tahoma" w:cs="Tahoma"/>
          <w:sz w:val="22"/>
          <w:szCs w:val="22"/>
          <w:lang w:val="ro-RO"/>
        </w:rPr>
        <w:t>î</w:t>
      </w:r>
      <w:r w:rsidR="00D21BFD" w:rsidRPr="00DA0637">
        <w:rPr>
          <w:rFonts w:ascii="Tahoma" w:hAnsi="Tahoma" w:cs="Tahoma"/>
          <w:sz w:val="22"/>
          <w:szCs w:val="22"/>
          <w:lang w:val="ro-RO"/>
        </w:rPr>
        <w:t>n Anexa nr. 2.</w:t>
      </w:r>
    </w:p>
    <w:p w14:paraId="53C0F74C" w14:textId="77777777" w:rsidR="00E9061D" w:rsidRPr="00543C14" w:rsidRDefault="00E9061D" w:rsidP="00E9061D">
      <w:pPr>
        <w:pStyle w:val="BodyText"/>
        <w:spacing w:before="120" w:after="120"/>
        <w:ind w:left="284"/>
        <w:jc w:val="both"/>
        <w:rPr>
          <w:rFonts w:ascii="Tahoma" w:hAnsi="Tahoma" w:cs="Tahoma"/>
          <w:sz w:val="22"/>
          <w:szCs w:val="22"/>
          <w:lang w:val="ro-RO"/>
        </w:rPr>
      </w:pPr>
    </w:p>
    <w:p w14:paraId="1005BFFF" w14:textId="55804F72"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lastRenderedPageBreak/>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00AF71DE">
        <w:rPr>
          <w:rFonts w:ascii="Tahoma" w:hAnsi="Tahoma" w:cs="Tahoma"/>
          <w:sz w:val="22"/>
          <w:szCs w:val="22"/>
          <w:lang w:val="ro-RO"/>
        </w:rPr>
        <w:t>C</w:t>
      </w:r>
      <w:r w:rsidR="00AF71DE" w:rsidRPr="00543C14">
        <w:rPr>
          <w:rFonts w:ascii="Tahoma" w:hAnsi="Tahoma" w:cs="Tahoma"/>
          <w:sz w:val="22"/>
          <w:szCs w:val="22"/>
          <w:lang w:val="ro-RO"/>
        </w:rPr>
        <w:t>ontract</w:t>
      </w:r>
      <w:r w:rsidRPr="00543C14">
        <w:rPr>
          <w:rFonts w:ascii="Tahoma" w:hAnsi="Tahoma" w:cs="Tahoma"/>
          <w:sz w:val="22"/>
          <w:szCs w:val="22"/>
          <w:lang w:val="ro-RO"/>
        </w:rPr>
        <w: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14:paraId="47A3558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14:paraId="601414B9"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14:paraId="7D6BD56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14:paraId="2CE67BE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14:paraId="212B27B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14:paraId="0F9EEA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5E9231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14:paraId="297D1B2D" w14:textId="12FB5522" w:rsidR="008624D0" w:rsidRPr="00543C14" w:rsidRDefault="00DC5343"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elei electrice de transport</w:t>
      </w:r>
      <w:r w:rsidR="003A62CE">
        <w:rPr>
          <w:rFonts w:ascii="Tahoma" w:hAnsi="Tahoma" w:cs="Tahoma"/>
          <w:sz w:val="22"/>
          <w:szCs w:val="22"/>
          <w:lang w:val="ro-RO"/>
        </w:rPr>
        <w:t>.</w:t>
      </w:r>
      <w:r w:rsidR="008624D0" w:rsidRPr="00543C14">
        <w:rPr>
          <w:rFonts w:ascii="Tahoma" w:hAnsi="Tahoma" w:cs="Tahoma"/>
          <w:sz w:val="22"/>
          <w:szCs w:val="22"/>
          <w:lang w:val="ro-RO"/>
        </w:rPr>
        <w:t xml:space="preserve"> </w:t>
      </w:r>
    </w:p>
    <w:p w14:paraId="3F88450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14:paraId="69CCA914" w14:textId="77777777" w:rsidR="008624D0" w:rsidRPr="00635BD9" w:rsidRDefault="00254249"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Cesiunea Contractului</w:t>
      </w:r>
    </w:p>
    <w:p w14:paraId="6B7F636B" w14:textId="6FD2CF4E"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207343">
        <w:rPr>
          <w:rFonts w:ascii="Tahoma" w:hAnsi="Tahoma" w:cs="Tahoma"/>
          <w:sz w:val="22"/>
          <w:szCs w:val="22"/>
          <w:lang w:val="ro-RO"/>
        </w:rPr>
        <w:t xml:space="preserve">(1) </w:t>
      </w:r>
      <w:r w:rsidRPr="00543C14">
        <w:rPr>
          <w:rFonts w:ascii="Tahoma" w:hAnsi="Tahoma" w:cs="Tahoma"/>
          <w:sz w:val="22"/>
          <w:szCs w:val="22"/>
          <w:lang w:val="ro-RO"/>
        </w:rPr>
        <w:t>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5E2D66">
        <w:rPr>
          <w:rFonts w:ascii="Tahoma" w:hAnsi="Tahoma" w:cs="Tahoma"/>
          <w:sz w:val="22"/>
          <w:szCs w:val="22"/>
          <w:lang w:val="ro-RO"/>
        </w:rPr>
        <w:t>, conform legislaţiei în vigoare</w:t>
      </w:r>
      <w:r w:rsidRPr="00543C14">
        <w:rPr>
          <w:rFonts w:ascii="Tahoma" w:hAnsi="Tahoma" w:cs="Tahoma"/>
          <w:sz w:val="22"/>
          <w:szCs w:val="22"/>
          <w:lang w:val="ro-RO"/>
        </w:rPr>
        <w:t>.</w:t>
      </w:r>
    </w:p>
    <w:p w14:paraId="4B45713E" w14:textId="4E064C42" w:rsidR="00F6259D"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1615A9">
        <w:rPr>
          <w:rFonts w:ascii="Tahoma" w:hAnsi="Tahoma" w:cs="Tahoma"/>
          <w:sz w:val="22"/>
          <w:szCs w:val="22"/>
          <w:lang w:val="ro-RO"/>
        </w:rPr>
        <w:t>În vederea cesionării, partea care cesionează trebuie să prezinte documentele prin care</w:t>
      </w:r>
      <w:r w:rsidR="00F6259D">
        <w:rPr>
          <w:rFonts w:ascii="Tahoma" w:hAnsi="Tahoma" w:cs="Tahoma"/>
          <w:sz w:val="22"/>
          <w:szCs w:val="22"/>
          <w:lang w:val="ro-RO"/>
        </w:rPr>
        <w:t>, după caz:</w:t>
      </w:r>
    </w:p>
    <w:p w14:paraId="1D68B291" w14:textId="62A866ED" w:rsidR="00F6259D" w:rsidRDefault="00F6259D" w:rsidP="00F6259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(i)</w:t>
      </w:r>
      <w:r w:rsidR="001615A9">
        <w:rPr>
          <w:rFonts w:ascii="Tahoma" w:hAnsi="Tahoma" w:cs="Tahoma"/>
          <w:sz w:val="22"/>
          <w:szCs w:val="22"/>
          <w:lang w:val="ro-RO"/>
        </w:rPr>
        <w:t xml:space="preserve"> toate drepturile și obligațiile aferente derulării contractului sunt transferate de plin drept de către cedent către cesionar</w:t>
      </w:r>
      <w:r>
        <w:rPr>
          <w:rFonts w:ascii="Tahoma" w:hAnsi="Tahoma" w:cs="Tahoma"/>
          <w:sz w:val="22"/>
          <w:szCs w:val="22"/>
          <w:lang w:val="ro-RO"/>
        </w:rPr>
        <w:t xml:space="preserve"> și să facă dovada încetării activității sale de comercializare a energiei electrice;</w:t>
      </w:r>
      <w:r w:rsidR="004948CD">
        <w:rPr>
          <w:rFonts w:ascii="Tahoma" w:hAnsi="Tahoma" w:cs="Tahoma"/>
          <w:sz w:val="22"/>
          <w:szCs w:val="22"/>
          <w:lang w:val="ro-RO"/>
        </w:rPr>
        <w:t xml:space="preserve"> </w:t>
      </w:r>
    </w:p>
    <w:p w14:paraId="0E95C15B" w14:textId="3623F633" w:rsidR="00F6259D" w:rsidRPr="00F6259D" w:rsidRDefault="00F6259D" w:rsidP="00F6259D">
      <w:pPr>
        <w:pStyle w:val="BodyText"/>
        <w:spacing w:before="120" w:after="120"/>
        <w:ind w:left="284"/>
        <w:jc w:val="both"/>
        <w:rPr>
          <w:rFonts w:ascii="Tahoma" w:hAnsi="Tahoma" w:cs="Tahoma"/>
          <w:sz w:val="22"/>
          <w:szCs w:val="22"/>
          <w:lang w:val="ro-RO"/>
        </w:rPr>
      </w:pPr>
      <w:r w:rsidRPr="00B47E8E">
        <w:rPr>
          <w:rFonts w:ascii="Tahoma" w:hAnsi="Tahoma" w:cs="Tahoma"/>
          <w:sz w:val="22"/>
          <w:szCs w:val="22"/>
          <w:lang w:val="es-PE"/>
        </w:rPr>
        <w:t xml:space="preserve">(ii) </w:t>
      </w:r>
      <w:r w:rsidRPr="00B47E8E">
        <w:rPr>
          <w:rFonts w:ascii="Tahoma" w:eastAsiaTheme="minorEastAsia" w:hAnsi="Tahoma" w:cs="Tahoma"/>
          <w:sz w:val="22"/>
          <w:szCs w:val="22"/>
          <w:lang w:val="es-PE" w:eastAsia="zh-CN"/>
        </w:rPr>
        <w:t xml:space="preserve">drepturile contractuale privind încasările aferente din cadrul contractului </w:t>
      </w:r>
      <w:r w:rsidRPr="00B47E8E">
        <w:rPr>
          <w:rFonts w:ascii="Tahoma" w:hAnsi="Tahoma" w:cs="Tahoma"/>
          <w:sz w:val="22"/>
          <w:szCs w:val="22"/>
          <w:lang w:val="es-PE"/>
        </w:rPr>
        <w:t xml:space="preserve">sunt transferate de plin drept de către cedent </w:t>
      </w:r>
      <w:r w:rsidRPr="00B47E8E">
        <w:rPr>
          <w:rFonts w:ascii="Tahoma" w:eastAsiaTheme="minorEastAsia" w:hAnsi="Tahoma" w:cs="Tahoma"/>
          <w:sz w:val="22"/>
          <w:szCs w:val="22"/>
          <w:lang w:val="es-PE" w:eastAsia="zh-CN"/>
        </w:rPr>
        <w:t>către banca sa</w:t>
      </w:r>
      <w:r w:rsidRPr="00B47E8E">
        <w:rPr>
          <w:rFonts w:ascii="Tahoma" w:hAnsi="Tahoma" w:cs="Tahoma"/>
          <w:sz w:val="22"/>
          <w:szCs w:val="22"/>
          <w:lang w:val="es-PE"/>
        </w:rPr>
        <w:t xml:space="preserve">. </w:t>
      </w:r>
    </w:p>
    <w:p w14:paraId="1115E314" w14:textId="77777777" w:rsidR="008624D0" w:rsidRPr="00635BD9" w:rsidRDefault="009957E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În</w:t>
      </w:r>
      <w:r w:rsidR="00FE28B1" w:rsidRPr="00635BD9">
        <w:rPr>
          <w:rFonts w:ascii="Tahoma" w:hAnsi="Tahoma" w:cs="Tahoma"/>
          <w:sz w:val="22"/>
          <w:szCs w:val="22"/>
          <w:lang w:val="ro-RO"/>
        </w:rPr>
        <w:t xml:space="preserve">treruperea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14:paraId="0FB53CA0" w14:textId="13F535C0"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w:t>
      </w:r>
      <w:r w:rsidR="00207343">
        <w:rPr>
          <w:rFonts w:ascii="Tahoma" w:hAnsi="Tahoma" w:cs="Tahoma"/>
          <w:b/>
          <w:bCs/>
          <w:sz w:val="22"/>
          <w:szCs w:val="22"/>
          <w:lang w:val="ro-RO"/>
        </w:rPr>
        <w:t>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7F1BAB" w:rsidRPr="007F1BAB">
        <w:rPr>
          <w:rFonts w:ascii="Tahoma" w:hAnsi="Tahoma" w:cs="Tahoma"/>
          <w:sz w:val="22"/>
          <w:szCs w:val="22"/>
          <w:lang w:val="ro-RO"/>
        </w:rPr>
        <w:t xml:space="preserve">În situația în care contractul a fost încheiat cu plata facturilor după livrarea energiei electrice cu obligația </w:t>
      </w:r>
      <w:r w:rsidR="00C11AA7">
        <w:rPr>
          <w:rFonts w:ascii="Tahoma" w:hAnsi="Tahoma" w:cs="Tahoma"/>
          <w:sz w:val="22"/>
          <w:szCs w:val="22"/>
          <w:lang w:val="ro-RO"/>
        </w:rPr>
        <w:t>C</w:t>
      </w:r>
      <w:r w:rsidR="007F1BAB" w:rsidRPr="007F1BAB">
        <w:rPr>
          <w:rFonts w:ascii="Tahoma" w:hAnsi="Tahoma" w:cs="Tahoma"/>
          <w:sz w:val="22"/>
          <w:szCs w:val="22"/>
          <w:lang w:val="ro-RO"/>
        </w:rPr>
        <w:t xml:space="preserve">umpărătorului de a </w:t>
      </w:r>
      <w:r w:rsidR="005E4F24" w:rsidRP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w:t>
      </w:r>
      <w:r w:rsidR="007F1BAB">
        <w:rPr>
          <w:rFonts w:ascii="Tahoma" w:hAnsi="Tahoma" w:cs="Tahoma"/>
          <w:sz w:val="22"/>
          <w:szCs w:val="22"/>
          <w:lang w:val="ro-RO"/>
        </w:rPr>
        <w:t>, î</w:t>
      </w:r>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 xml:space="preserve">iativa </w:t>
      </w:r>
      <w:r w:rsidR="00C11AA7">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w:t>
      </w:r>
      <w:r w:rsidR="00790888">
        <w:rPr>
          <w:rFonts w:ascii="Tahoma" w:hAnsi="Tahoma" w:cs="Tahoma"/>
          <w:sz w:val="22"/>
          <w:szCs w:val="22"/>
          <w:lang w:val="ro-RO"/>
        </w:rPr>
        <w:t xml:space="preserve"> următoarelor</w:t>
      </w:r>
      <w:r w:rsidR="0018323C" w:rsidRPr="00543C14">
        <w:rPr>
          <w:rFonts w:ascii="Tahoma" w:hAnsi="Tahoma" w:cs="Tahoma"/>
          <w:sz w:val="22"/>
          <w:szCs w:val="22"/>
          <w:lang w:val="ro-RO"/>
        </w:rPr>
        <w:t>:</w:t>
      </w:r>
    </w:p>
    <w:p w14:paraId="36E38F1B" w14:textId="77777777" w:rsidR="0018323C"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w:t>
      </w:r>
      <w:r w:rsidR="00E57651">
        <w:rPr>
          <w:rFonts w:ascii="Tahoma" w:hAnsi="Tahoma" w:cs="Tahoma"/>
          <w:sz w:val="22"/>
          <w:szCs w:val="22"/>
          <w:lang w:val="ro-RO"/>
        </w:rPr>
        <w:t xml:space="preserve"> (cinci)</w:t>
      </w:r>
      <w:r w:rsidR="00251258" w:rsidRPr="00251258">
        <w:rPr>
          <w:rFonts w:ascii="Tahoma" w:hAnsi="Tahoma" w:cs="Tahoma"/>
          <w:sz w:val="22"/>
          <w:szCs w:val="22"/>
          <w:lang w:val="ro-RO"/>
        </w:rPr>
        <w:t xml:space="preserve"> zile </w:t>
      </w:r>
      <w:r w:rsidR="00E57651">
        <w:rPr>
          <w:rFonts w:ascii="Tahoma" w:hAnsi="Tahoma" w:cs="Tahoma"/>
          <w:sz w:val="22"/>
          <w:szCs w:val="22"/>
          <w:lang w:val="ro-RO"/>
        </w:rPr>
        <w:t>lucrătoare</w:t>
      </w:r>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0F1DD0">
        <w:rPr>
          <w:rFonts w:ascii="Tahoma" w:hAnsi="Tahoma" w:cs="Tahoma"/>
          <w:sz w:val="22"/>
          <w:szCs w:val="22"/>
          <w:lang w:val="ro-RO"/>
        </w:rPr>
        <w:t xml:space="preserve">, </w:t>
      </w:r>
      <w:r w:rsidR="000F1DD0" w:rsidRPr="00C43337">
        <w:rPr>
          <w:rFonts w:ascii="Tahoma" w:hAnsi="Tahoma" w:cs="Tahoma"/>
          <w:sz w:val="22"/>
          <w:szCs w:val="22"/>
          <w:lang w:val="ro-RO"/>
        </w:rPr>
        <w:t>iar Cumpărătorul nu a achitat suma restantă</w:t>
      </w:r>
      <w:r w:rsidR="003B6E67" w:rsidRPr="00B47E8E">
        <w:rPr>
          <w:rFonts w:ascii="Tahoma" w:hAnsi="Tahoma" w:cs="Tahoma"/>
          <w:sz w:val="22"/>
          <w:szCs w:val="22"/>
          <w:lang w:val="es-PE"/>
        </w:rPr>
        <w:t>;</w:t>
      </w:r>
      <w:r w:rsidR="00F07301" w:rsidRPr="00543C14">
        <w:rPr>
          <w:rFonts w:ascii="Tahoma" w:hAnsi="Tahoma" w:cs="Tahoma"/>
          <w:sz w:val="22"/>
          <w:szCs w:val="22"/>
          <w:lang w:val="ro-RO"/>
        </w:rPr>
        <w:t xml:space="preserve"> </w:t>
      </w:r>
    </w:p>
    <w:p w14:paraId="52F5D580" w14:textId="65CFCE81" w:rsidR="0018323C"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0F1DD0" w:rsidRPr="000F1DD0">
        <w:rPr>
          <w:rFonts w:ascii="Tahoma" w:hAnsi="Tahoma" w:cs="Tahoma"/>
          <w:sz w:val="22"/>
          <w:szCs w:val="22"/>
          <w:lang w:val="ro-RO"/>
        </w:rPr>
        <w:t>limită de plată a facturilor</w:t>
      </w:r>
      <w:r w:rsidR="008C2007">
        <w:rPr>
          <w:rFonts w:ascii="Tahoma" w:hAnsi="Tahoma" w:cs="Tahoma"/>
          <w:sz w:val="22"/>
          <w:szCs w:val="22"/>
          <w:lang w:val="ro-RO"/>
        </w:rPr>
        <w:t>,</w:t>
      </w:r>
      <w:r w:rsidR="00D52849">
        <w:rPr>
          <w:rFonts w:ascii="Tahoma" w:hAnsi="Tahoma" w:cs="Tahoma"/>
          <w:sz w:val="22"/>
          <w:szCs w:val="22"/>
          <w:lang w:val="ro-RO"/>
        </w:rPr>
        <w:t xml:space="preserve"> </w:t>
      </w:r>
      <w:r w:rsidR="008624D0" w:rsidRPr="00543C14">
        <w:rPr>
          <w:rFonts w:ascii="Tahoma" w:hAnsi="Tahoma" w:cs="Tahoma"/>
          <w:sz w:val="22"/>
          <w:szCs w:val="22"/>
          <w:lang w:val="ro-RO"/>
        </w:rPr>
        <w:t xml:space="preserve">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3C0C6F69" w14:textId="77777777" w:rsidR="008624D0"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 xml:space="preserve">decide </w:t>
      </w:r>
      <w:r w:rsidR="001B3938">
        <w:rPr>
          <w:rFonts w:ascii="Tahoma" w:hAnsi="Tahoma" w:cs="Tahoma"/>
          <w:sz w:val="22"/>
          <w:szCs w:val="22"/>
          <w:lang w:val="ro-RO"/>
        </w:rPr>
        <w:t>întreruperea</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momentul </w:t>
      </w:r>
      <w:r w:rsidR="001B3938">
        <w:rPr>
          <w:rFonts w:ascii="Tahoma" w:hAnsi="Tahoma" w:cs="Tahoma"/>
          <w:sz w:val="22"/>
          <w:szCs w:val="22"/>
          <w:lang w:val="ro-RO"/>
        </w:rPr>
        <w:t>întreruperii</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14:paraId="441AD5CD" w14:textId="411BC132" w:rsidR="007F1BAB" w:rsidRPr="007F1BAB" w:rsidRDefault="0014420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 xml:space="preserve">(2) </w:t>
      </w:r>
      <w:r w:rsidR="007F1BAB" w:rsidRPr="007F1BAB">
        <w:rPr>
          <w:rFonts w:ascii="Tahoma" w:hAnsi="Tahoma" w:cs="Tahoma"/>
          <w:sz w:val="22"/>
          <w:szCs w:val="22"/>
          <w:lang w:val="ro-RO"/>
        </w:rPr>
        <w:t xml:space="preserve">În situația în care contractul a fost încheiat cu plata în avans, fără obligația cumpărătorului de a </w:t>
      </w:r>
      <w:r w:rsid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 întreruperea livrării de energie din inițiativa vânzătorului, înainte de data încetării contractului, poate fi dispusă cu respectarea următoarelor:</w:t>
      </w:r>
    </w:p>
    <w:p w14:paraId="5488FE53" w14:textId="77777777"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a) a trecut o zi lucrătoare de la termenul limită de plată a facturilor emise conform Anexei 5, iar Cumpărătorul nu a achitat contravaloarea facturilor scadente;</w:t>
      </w:r>
    </w:p>
    <w:p w14:paraId="2691A2BA" w14:textId="12C9754B"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b) Vânzătorul a transmis Cumpărătorului o notificare privind întreruperea livrării de energie electrică, începând cu prima zi a perioadei pentru care a fost emisă factura de avans, care nu a fost achitată la scadență</w:t>
      </w:r>
      <w:r w:rsidR="008C2007">
        <w:rPr>
          <w:rFonts w:ascii="Tahoma" w:hAnsi="Tahoma" w:cs="Tahoma"/>
          <w:sz w:val="22"/>
          <w:szCs w:val="22"/>
          <w:lang w:val="ro-RO"/>
        </w:rPr>
        <w:t>;</w:t>
      </w:r>
    </w:p>
    <w:p w14:paraId="3C1C749D" w14:textId="0CE116F0" w:rsid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c) pentru perioada în care liv</w:t>
      </w:r>
      <w:r w:rsidR="00BC4203">
        <w:rPr>
          <w:rFonts w:ascii="Tahoma" w:hAnsi="Tahoma" w:cs="Tahoma"/>
          <w:sz w:val="22"/>
          <w:szCs w:val="22"/>
          <w:lang w:val="ro-RO"/>
        </w:rPr>
        <w:t>r</w:t>
      </w:r>
      <w:r w:rsidRPr="007F1BAB">
        <w:rPr>
          <w:rFonts w:ascii="Tahoma" w:hAnsi="Tahoma" w:cs="Tahoma"/>
          <w:sz w:val="22"/>
          <w:szCs w:val="22"/>
          <w:lang w:val="ro-RO"/>
        </w:rPr>
        <w:t>ările au fost sistate vor fi emise facturi de stornare/regularizare.</w:t>
      </w:r>
    </w:p>
    <w:p w14:paraId="2AB289F9" w14:textId="48DA42EE" w:rsidR="006A4033" w:rsidRDefault="007F1BAB"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(3) </w:t>
      </w:r>
      <w:r w:rsidR="0014420F" w:rsidRPr="00543C14">
        <w:rPr>
          <w:rFonts w:ascii="Tahoma" w:hAnsi="Tahoma" w:cs="Tahoma"/>
          <w:sz w:val="22"/>
          <w:szCs w:val="22"/>
          <w:lang w:val="ro-RO"/>
        </w:rPr>
        <w:t>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790888">
        <w:rPr>
          <w:rFonts w:ascii="Tahoma" w:hAnsi="Tahoma" w:cs="Tahoma"/>
          <w:sz w:val="22"/>
          <w:szCs w:val="22"/>
          <w:lang w:val="ro-RO"/>
        </w:rPr>
        <w:t>,</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r w:rsidR="00E57651">
        <w:rPr>
          <w:rFonts w:ascii="Tahoma" w:hAnsi="Tahoma" w:cs="Tahoma"/>
          <w:sz w:val="22"/>
          <w:szCs w:val="22"/>
          <w:lang w:val="ro-RO"/>
        </w:rPr>
        <w:t xml:space="preserve"> (trei)</w:t>
      </w:r>
      <w:r w:rsidR="00D53B0A" w:rsidRPr="005A68F2">
        <w:rPr>
          <w:rFonts w:ascii="Tahoma" w:hAnsi="Tahoma" w:cs="Tahoma"/>
          <w:sz w:val="22"/>
          <w:szCs w:val="22"/>
          <w:lang w:val="ro-RO"/>
        </w:rPr>
        <w:t xml:space="preserve"> zile </w:t>
      </w:r>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de la </w:t>
      </w:r>
      <w:r w:rsidR="001B3938">
        <w:rPr>
          <w:rFonts w:ascii="Tahoma" w:hAnsi="Tahoma" w:cs="Tahoma"/>
          <w:sz w:val="22"/>
          <w:szCs w:val="22"/>
          <w:lang w:val="ro-RO"/>
        </w:rPr>
        <w:t>întreruperea</w:t>
      </w:r>
      <w:r w:rsidR="001B3938" w:rsidRPr="005A68F2">
        <w:rPr>
          <w:rFonts w:ascii="Tahoma" w:hAnsi="Tahoma" w:cs="Tahoma"/>
          <w:sz w:val="22"/>
          <w:szCs w:val="22"/>
          <w:lang w:val="ro-RO"/>
        </w:rPr>
        <w:t xml:space="preserve"> </w:t>
      </w:r>
      <w:r w:rsidR="00D53B0A" w:rsidRPr="005A68F2">
        <w:rPr>
          <w:rFonts w:ascii="Tahoma" w:hAnsi="Tahoma" w:cs="Tahoma"/>
          <w:sz w:val="22"/>
          <w:szCs w:val="22"/>
          <w:lang w:val="ro-RO"/>
        </w:rPr>
        <w:t>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zile </w:t>
      </w:r>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r w:rsidR="00D53B0A" w:rsidRPr="00543C14">
        <w:rPr>
          <w:rFonts w:ascii="Tahoma" w:hAnsi="Tahoma" w:cs="Tahoma"/>
          <w:sz w:val="22"/>
          <w:szCs w:val="22"/>
          <w:lang w:val="ro-RO"/>
        </w:rPr>
        <w:t xml:space="preserve">de la primirea la </w:t>
      </w:r>
      <w:r w:rsidR="008C2007">
        <w:rPr>
          <w:rFonts w:ascii="Tahoma" w:hAnsi="Tahoma" w:cs="Tahoma"/>
          <w:sz w:val="22"/>
          <w:szCs w:val="22"/>
          <w:lang w:val="ro-RO"/>
        </w:rPr>
        <w:t>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00790888">
        <w:rPr>
          <w:rFonts w:ascii="Tahoma" w:hAnsi="Tahoma" w:cs="Tahoma"/>
          <w:sz w:val="22"/>
          <w:szCs w:val="22"/>
          <w:lang w:val="ro-RO"/>
        </w:rPr>
        <w:t>;</w:t>
      </w:r>
      <w:r w:rsidR="00C02D79" w:rsidRPr="00543C14">
        <w:rPr>
          <w:rFonts w:ascii="Tahoma" w:hAnsi="Tahoma" w:cs="Tahoma"/>
          <w:sz w:val="22"/>
          <w:szCs w:val="22"/>
          <w:lang w:val="ro-RO"/>
        </w:rPr>
        <w:t xml:space="preserve"> </w:t>
      </w:r>
    </w:p>
    <w:p w14:paraId="1E63CE41" w14:textId="51216A98" w:rsidR="0014420F" w:rsidRDefault="006A403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F1BAB">
        <w:rPr>
          <w:rFonts w:ascii="Tahoma" w:hAnsi="Tahoma" w:cs="Tahoma"/>
          <w:sz w:val="22"/>
          <w:szCs w:val="22"/>
          <w:lang w:val="ro-RO"/>
        </w:rPr>
        <w:t>4</w:t>
      </w:r>
      <w:r>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tre </w:t>
      </w:r>
      <w:r w:rsidR="008C2007">
        <w:rPr>
          <w:rFonts w:ascii="Tahoma" w:hAnsi="Tahoma" w:cs="Tahoma"/>
          <w:sz w:val="22"/>
          <w:szCs w:val="22"/>
          <w:lang w:val="ro-RO"/>
        </w:rPr>
        <w:t>C</w:t>
      </w:r>
      <w:r w:rsidR="00C02D79" w:rsidRPr="00543C14">
        <w:rPr>
          <w:rFonts w:ascii="Tahoma" w:hAnsi="Tahoma" w:cs="Tahoma"/>
          <w:sz w:val="22"/>
          <w:szCs w:val="22"/>
          <w:lang w:val="ro-RO"/>
        </w:rPr>
        <w:t>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conform prevederilor prezentului articol, contractul </w:t>
      </w:r>
      <w:r w:rsidR="00ED11E9">
        <w:rPr>
          <w:rFonts w:ascii="Tahoma" w:hAnsi="Tahoma" w:cs="Tahoma"/>
          <w:sz w:val="22"/>
          <w:szCs w:val="22"/>
          <w:lang w:val="ro-RO"/>
        </w:rPr>
        <w:t xml:space="preserve"> se consideră a înceta de drept</w:t>
      </w:r>
      <w:r w:rsidR="00C02D79"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care a intervenit rezilierea de drept a Contractului </w:t>
      </w:r>
      <w:r w:rsidR="0014420F" w:rsidRPr="00B079E1">
        <w:rPr>
          <w:rFonts w:ascii="Tahoma" w:hAnsi="Tahoma" w:cs="Tahoma"/>
          <w:sz w:val="22"/>
          <w:szCs w:val="22"/>
          <w:lang w:val="ro-RO"/>
        </w:rPr>
        <w:t>conform art.</w:t>
      </w:r>
      <w:r w:rsidR="002F7B22" w:rsidRPr="00B079E1">
        <w:rPr>
          <w:rFonts w:ascii="Tahoma" w:hAnsi="Tahoma" w:cs="Tahoma"/>
          <w:sz w:val="22"/>
          <w:szCs w:val="22"/>
          <w:lang w:val="ro-RO"/>
        </w:rPr>
        <w:t xml:space="preserve"> 1</w:t>
      </w:r>
      <w:r w:rsidR="00961964">
        <w:rPr>
          <w:rFonts w:ascii="Tahoma" w:hAnsi="Tahoma" w:cs="Tahoma"/>
          <w:sz w:val="22"/>
          <w:szCs w:val="22"/>
          <w:lang w:val="ro-RO"/>
        </w:rPr>
        <w:t>8</w:t>
      </w:r>
      <w:r w:rsidR="00F07301" w:rsidRPr="00B079E1">
        <w:rPr>
          <w:rFonts w:ascii="Tahoma" w:hAnsi="Tahoma" w:cs="Tahoma"/>
          <w:sz w:val="22"/>
          <w:szCs w:val="22"/>
          <w:lang w:val="ro-RO"/>
        </w:rPr>
        <w:t xml:space="preserve"> </w:t>
      </w:r>
      <w:r w:rsidR="0014420F" w:rsidRPr="00B079E1">
        <w:rPr>
          <w:rFonts w:ascii="Tahoma" w:hAnsi="Tahoma" w:cs="Tahoma"/>
          <w:sz w:val="22"/>
          <w:szCs w:val="22"/>
          <w:lang w:val="ro-RO"/>
        </w:rPr>
        <w:t>lit.</w:t>
      </w:r>
      <w:r w:rsidR="0073215F" w:rsidRPr="00B079E1">
        <w:rPr>
          <w:rFonts w:ascii="Tahoma" w:hAnsi="Tahoma" w:cs="Tahoma"/>
          <w:sz w:val="22"/>
          <w:szCs w:val="22"/>
          <w:lang w:val="ro-RO"/>
        </w:rPr>
        <w:t>c</w:t>
      </w:r>
      <w:r w:rsidR="0014420F" w:rsidRPr="00B079E1">
        <w:rPr>
          <w:rFonts w:ascii="Tahoma" w:hAnsi="Tahoma" w:cs="Tahoma"/>
          <w:sz w:val="22"/>
          <w:szCs w:val="22"/>
          <w:lang w:val="ro-RO"/>
        </w:rPr>
        <w:t>).</w:t>
      </w:r>
    </w:p>
    <w:p w14:paraId="75EC6150" w14:textId="77777777" w:rsidR="00CD03EF" w:rsidRPr="00543C14" w:rsidRDefault="006A4033" w:rsidP="002D4368">
      <w:pPr>
        <w:pStyle w:val="Heading2"/>
        <w:spacing w:before="240" w:after="120"/>
        <w:ind w:left="284"/>
        <w:jc w:val="both"/>
        <w:rPr>
          <w:rFonts w:ascii="Tahoma" w:hAnsi="Tahoma" w:cs="Tahoma"/>
          <w:sz w:val="22"/>
          <w:szCs w:val="22"/>
          <w:lang w:val="ro-RO"/>
        </w:rPr>
      </w:pPr>
      <w:r w:rsidRPr="00543C14" w:rsidDel="006A4033">
        <w:rPr>
          <w:rFonts w:ascii="Tahoma" w:hAnsi="Tahoma" w:cs="Tahoma"/>
          <w:sz w:val="22"/>
          <w:szCs w:val="22"/>
          <w:lang w:val="ro-RO"/>
        </w:rPr>
        <w:t xml:space="preserve"> </w:t>
      </w:r>
      <w:r w:rsidR="00C1603B" w:rsidRPr="00635BD9">
        <w:rPr>
          <w:rFonts w:ascii="Tahoma" w:hAnsi="Tahoma" w:cs="Tahoma"/>
          <w:sz w:val="22"/>
          <w:szCs w:val="22"/>
          <w:lang w:val="ro-RO"/>
        </w:rPr>
        <w:t>Rezilierea contractului</w:t>
      </w:r>
    </w:p>
    <w:p w14:paraId="085E21C4" w14:textId="3674B6C9" w:rsidR="00432508" w:rsidRPr="00432508" w:rsidRDefault="00432508" w:rsidP="002D4368">
      <w:pPr>
        <w:spacing w:before="120" w:after="120"/>
        <w:ind w:left="284"/>
        <w:jc w:val="both"/>
        <w:rPr>
          <w:rFonts w:ascii="Tahoma" w:hAnsi="Tahoma" w:cs="Tahoma"/>
          <w:sz w:val="22"/>
          <w:szCs w:val="22"/>
          <w:lang w:val="ro-RO"/>
        </w:rPr>
      </w:pPr>
      <w:r w:rsidRPr="00432508">
        <w:rPr>
          <w:rFonts w:ascii="Tahoma" w:hAnsi="Tahoma" w:cs="Tahoma"/>
          <w:b/>
          <w:bCs/>
          <w:sz w:val="22"/>
          <w:szCs w:val="22"/>
          <w:lang w:val="ro-RO"/>
        </w:rPr>
        <w:t>Art. 1</w:t>
      </w:r>
      <w:r w:rsidR="00207343">
        <w:rPr>
          <w:rFonts w:ascii="Tahoma" w:hAnsi="Tahoma" w:cs="Tahoma"/>
          <w:b/>
          <w:bCs/>
          <w:sz w:val="22"/>
          <w:szCs w:val="22"/>
          <w:lang w:val="ro-RO"/>
        </w:rPr>
        <w:t>8</w:t>
      </w:r>
      <w:r w:rsidRPr="00432508">
        <w:rPr>
          <w:rFonts w:ascii="Tahoma" w:hAnsi="Tahoma" w:cs="Tahoma"/>
          <w:b/>
          <w:sz w:val="22"/>
          <w:szCs w:val="22"/>
          <w:lang w:val="ro-RO"/>
        </w:rPr>
        <w:t>.</w:t>
      </w:r>
      <w:r w:rsidRPr="00432508">
        <w:rPr>
          <w:rFonts w:ascii="Tahoma" w:hAnsi="Tahoma" w:cs="Tahoma"/>
          <w:sz w:val="22"/>
          <w:szCs w:val="22"/>
          <w:lang w:val="ro-RO"/>
        </w:rPr>
        <w:t xml:space="preserve"> </w:t>
      </w:r>
      <w:r w:rsidR="00917F29" w:rsidRPr="00331869">
        <w:rPr>
          <w:rFonts w:ascii="Tahoma" w:hAnsi="Tahoma"/>
          <w:sz w:val="22"/>
          <w:lang w:val="ro-RO"/>
        </w:rPr>
        <w:t>(1)</w:t>
      </w:r>
      <w:r w:rsidR="00917F29">
        <w:rPr>
          <w:rFonts w:ascii="Tahoma" w:hAnsi="Tahoma" w:cs="Tahoma"/>
          <w:sz w:val="22"/>
          <w:szCs w:val="22"/>
          <w:lang w:val="ro-RO"/>
        </w:rPr>
        <w:t xml:space="preserve"> </w:t>
      </w:r>
      <w:r w:rsidRPr="00432508">
        <w:rPr>
          <w:rFonts w:ascii="Tahoma" w:hAnsi="Tahoma" w:cs="Tahoma"/>
          <w:sz w:val="22"/>
          <w:szCs w:val="22"/>
          <w:lang w:val="ro-RO"/>
        </w:rPr>
        <w:t xml:space="preserve">Rezilierea </w:t>
      </w:r>
      <w:r w:rsidR="00AF71DE">
        <w:rPr>
          <w:rFonts w:ascii="Tahoma" w:hAnsi="Tahoma" w:cs="Tahoma"/>
          <w:sz w:val="22"/>
          <w:szCs w:val="22"/>
          <w:lang w:val="ro-RO"/>
        </w:rPr>
        <w:t>C</w:t>
      </w:r>
      <w:r w:rsidR="00AF71DE" w:rsidRPr="00432508">
        <w:rPr>
          <w:rFonts w:ascii="Tahoma" w:hAnsi="Tahoma" w:cs="Tahoma"/>
          <w:sz w:val="22"/>
          <w:szCs w:val="22"/>
          <w:lang w:val="ro-RO"/>
        </w:rPr>
        <w:t xml:space="preserve">ontractului </w:t>
      </w:r>
      <w:r w:rsidRPr="00432508">
        <w:rPr>
          <w:rFonts w:ascii="Tahoma" w:hAnsi="Tahoma" w:cs="Tahoma"/>
          <w:sz w:val="22"/>
          <w:szCs w:val="22"/>
          <w:lang w:val="ro-RO"/>
        </w:rPr>
        <w:t xml:space="preserve">are loc de drept, fără punerea în întârziere şi fără intervenţia instanţei în următoarele </w:t>
      </w:r>
      <w:r w:rsidR="00E9755A">
        <w:rPr>
          <w:rFonts w:ascii="Tahoma" w:hAnsi="Tahoma" w:cs="Tahoma"/>
          <w:sz w:val="22"/>
          <w:szCs w:val="22"/>
          <w:lang w:val="ro-RO"/>
        </w:rPr>
        <w:t>Cauze de Reziliere</w:t>
      </w:r>
      <w:r w:rsidRPr="00432508">
        <w:rPr>
          <w:rFonts w:ascii="Tahoma" w:hAnsi="Tahoma" w:cs="Tahoma"/>
          <w:sz w:val="22"/>
          <w:szCs w:val="22"/>
          <w:lang w:val="ro-RO"/>
        </w:rPr>
        <w:t>:</w:t>
      </w:r>
    </w:p>
    <w:p w14:paraId="1E421EAB" w14:textId="369505DA" w:rsidR="00432508" w:rsidRPr="00432508" w:rsidRDefault="00B079E1" w:rsidP="00776636">
      <w:pPr>
        <w:numPr>
          <w:ilvl w:val="0"/>
          <w:numId w:val="5"/>
        </w:numPr>
        <w:spacing w:before="120" w:after="120"/>
        <w:ind w:left="284" w:firstLine="0"/>
        <w:jc w:val="both"/>
        <w:rPr>
          <w:rFonts w:ascii="Tahoma" w:hAnsi="Tahoma" w:cs="Tahoma"/>
          <w:sz w:val="22"/>
          <w:szCs w:val="22"/>
          <w:lang w:val="ro-RO"/>
        </w:rPr>
      </w:pPr>
      <w:r>
        <w:rPr>
          <w:rFonts w:ascii="Tahoma" w:hAnsi="Tahoma" w:cs="Tahoma"/>
          <w:sz w:val="22"/>
          <w:szCs w:val="22"/>
          <w:lang w:val="ro-RO"/>
        </w:rPr>
        <w:t>D</w:t>
      </w:r>
      <w:r w:rsidRPr="00432508">
        <w:rPr>
          <w:rFonts w:ascii="Tahoma" w:hAnsi="Tahoma" w:cs="Tahoma"/>
          <w:sz w:val="22"/>
          <w:szCs w:val="22"/>
          <w:lang w:val="ro-RO"/>
        </w:rPr>
        <w:t xml:space="preserve">in </w:t>
      </w:r>
      <w:r w:rsidR="00432508" w:rsidRPr="00432508">
        <w:rPr>
          <w:rFonts w:ascii="Tahoma" w:hAnsi="Tahoma" w:cs="Tahoma"/>
          <w:sz w:val="22"/>
          <w:szCs w:val="22"/>
          <w:lang w:val="ro-RO"/>
        </w:rPr>
        <w:t xml:space="preserve">iniţiativa uneia din părţi în cazul în care cealaltă parte refuză să încheie un act adiţional la acest </w:t>
      </w:r>
      <w:r w:rsidR="00830CDC">
        <w:rPr>
          <w:rFonts w:ascii="Tahoma" w:hAnsi="Tahoma" w:cs="Tahoma"/>
          <w:sz w:val="22"/>
          <w:szCs w:val="22"/>
          <w:lang w:val="ro-RO"/>
        </w:rPr>
        <w:t>C</w:t>
      </w:r>
      <w:r w:rsidR="00830CDC" w:rsidRPr="00432508">
        <w:rPr>
          <w:rFonts w:ascii="Tahoma" w:hAnsi="Tahoma" w:cs="Tahoma"/>
          <w:sz w:val="22"/>
          <w:szCs w:val="22"/>
          <w:lang w:val="ro-RO"/>
        </w:rPr>
        <w:t>ontract</w:t>
      </w:r>
      <w:r w:rsidR="00432508" w:rsidRPr="00432508">
        <w:rPr>
          <w:rFonts w:ascii="Tahoma" w:hAnsi="Tahoma" w:cs="Tahoma"/>
          <w:sz w:val="22"/>
          <w:szCs w:val="22"/>
          <w:lang w:val="ro-RO"/>
        </w:rPr>
        <w:t>, în condiţiile modificării reglementărilor şi/sau circumstanţelor, aşa cum este definită în art. </w:t>
      </w:r>
      <w:r w:rsidR="008C2007">
        <w:rPr>
          <w:rFonts w:ascii="Tahoma" w:hAnsi="Tahoma" w:cs="Tahoma"/>
          <w:sz w:val="22"/>
          <w:szCs w:val="22"/>
          <w:lang w:val="ro-RO"/>
        </w:rPr>
        <w:t>22</w:t>
      </w:r>
      <w:r w:rsidR="00432508" w:rsidRPr="00432508">
        <w:rPr>
          <w:rFonts w:ascii="Tahoma" w:hAnsi="Tahoma" w:cs="Tahoma"/>
          <w:sz w:val="22"/>
          <w:szCs w:val="22"/>
          <w:lang w:val="ro-RO"/>
        </w:rPr>
        <w:t xml:space="preserve">, care au stat la baza încheierii acestuia într-un termen de </w:t>
      </w:r>
      <w:r w:rsidR="00D36BA7">
        <w:rPr>
          <w:rFonts w:ascii="Tahoma" w:hAnsi="Tahoma" w:cs="Tahoma"/>
          <w:sz w:val="22"/>
          <w:szCs w:val="22"/>
          <w:lang w:val="ro-RO"/>
        </w:rPr>
        <w:t>2</w:t>
      </w:r>
      <w:r w:rsidR="00432508"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00432508"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Pr>
          <w:rFonts w:ascii="Tahoma" w:hAnsi="Tahoma" w:cs="Tahoma"/>
          <w:sz w:val="22"/>
          <w:szCs w:val="22"/>
          <w:lang w:val="ro-RO"/>
        </w:rPr>
        <w:t>2</w:t>
      </w:r>
      <w:r w:rsidR="00432508" w:rsidRPr="00432508">
        <w:rPr>
          <w:rFonts w:ascii="Tahoma" w:hAnsi="Tahoma" w:cs="Tahoma"/>
          <w:sz w:val="22"/>
          <w:szCs w:val="22"/>
          <w:lang w:val="ro-RO"/>
        </w:rPr>
        <w:t>0 de zile calendaristice menţionat mai sus;</w:t>
      </w:r>
    </w:p>
    <w:p w14:paraId="699F3E04" w14:textId="77777777" w:rsidR="00C51357" w:rsidRPr="00505314" w:rsidRDefault="00533005" w:rsidP="00776636">
      <w:pPr>
        <w:numPr>
          <w:ilvl w:val="0"/>
          <w:numId w:val="5"/>
        </w:numPr>
        <w:spacing w:before="120" w:after="120"/>
        <w:ind w:left="284" w:firstLine="0"/>
        <w:jc w:val="both"/>
        <w:rPr>
          <w:rFonts w:ascii="Tahoma" w:hAnsi="Tahoma" w:cs="Tahoma"/>
          <w:sz w:val="22"/>
          <w:szCs w:val="22"/>
          <w:lang w:val="ro-RO"/>
        </w:rPr>
      </w:pPr>
      <w:r w:rsidRPr="00505314">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Pr>
          <w:rFonts w:ascii="Tahoma" w:hAnsi="Tahoma" w:cs="Tahoma"/>
          <w:sz w:val="22"/>
          <w:szCs w:val="22"/>
          <w:lang w:val="ro-RO"/>
        </w:rPr>
        <w:t>;</w:t>
      </w:r>
      <w:r w:rsidR="00C51357" w:rsidRPr="00505314">
        <w:rPr>
          <w:rFonts w:ascii="Tahoma" w:hAnsi="Tahoma" w:cs="Tahoma"/>
          <w:sz w:val="22"/>
          <w:szCs w:val="22"/>
          <w:lang w:val="ro-RO"/>
        </w:rPr>
        <w:t xml:space="preserve"> </w:t>
      </w:r>
    </w:p>
    <w:p w14:paraId="1D1B0CA0" w14:textId="43591372" w:rsidR="00C16787" w:rsidRPr="00BF68B5" w:rsidRDefault="00C16787"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 xml:space="preserve">Neexecutarea: </w:t>
      </w:r>
      <w:r w:rsidR="004E60EC">
        <w:rPr>
          <w:rFonts w:ascii="Tahoma" w:hAnsi="Tahoma" w:cs="Tahoma"/>
          <w:sz w:val="22"/>
          <w:szCs w:val="22"/>
          <w:lang w:val="ro-RO"/>
        </w:rPr>
        <w:t>N</w:t>
      </w:r>
      <w:r w:rsidR="004E60EC" w:rsidRPr="00BF68B5">
        <w:rPr>
          <w:rFonts w:ascii="Tahoma" w:hAnsi="Tahoma" w:cs="Tahoma"/>
          <w:sz w:val="22"/>
          <w:szCs w:val="22"/>
          <w:lang w:val="ro-RO"/>
        </w:rPr>
        <w:t xml:space="preserve">eexecutarea oricărei obligaţii </w:t>
      </w:r>
      <w:r w:rsidR="004E60EC">
        <w:rPr>
          <w:rFonts w:ascii="Tahoma" w:hAnsi="Tahoma" w:cs="Tahoma"/>
          <w:sz w:val="22"/>
          <w:szCs w:val="22"/>
          <w:lang w:val="ro-RO"/>
        </w:rPr>
        <w:t xml:space="preserve">conform prevederilor prezentului </w:t>
      </w:r>
      <w:r w:rsidR="008C2007">
        <w:rPr>
          <w:rFonts w:ascii="Tahoma" w:hAnsi="Tahoma" w:cs="Tahoma"/>
          <w:sz w:val="22"/>
          <w:szCs w:val="22"/>
          <w:lang w:val="ro-RO"/>
        </w:rPr>
        <w:t>C</w:t>
      </w:r>
      <w:r w:rsidR="004E60EC">
        <w:rPr>
          <w:rFonts w:ascii="Tahoma" w:hAnsi="Tahoma" w:cs="Tahoma"/>
          <w:sz w:val="22"/>
          <w:szCs w:val="22"/>
          <w:lang w:val="ro-RO"/>
        </w:rPr>
        <w:t>ontract</w:t>
      </w:r>
      <w:r w:rsidR="004E60EC" w:rsidRPr="00BF68B5">
        <w:rPr>
          <w:rFonts w:ascii="Tahoma" w:hAnsi="Tahoma" w:cs="Tahoma"/>
          <w:sz w:val="22"/>
          <w:szCs w:val="22"/>
          <w:lang w:val="ro-RO"/>
        </w:rPr>
        <w:t xml:space="preserve"> (alta decât atunci când o astfel de obligaţie este stinsă în caz de Forță Majoră)</w:t>
      </w:r>
      <w:r w:rsidR="004E60EC">
        <w:rPr>
          <w:rFonts w:ascii="Tahoma" w:hAnsi="Tahoma" w:cs="Tahoma"/>
          <w:sz w:val="22"/>
          <w:szCs w:val="22"/>
          <w:lang w:val="ro-RO"/>
        </w:rPr>
        <w:t>, inclusiv n</w:t>
      </w:r>
      <w:r w:rsidRPr="00BF68B5">
        <w:rPr>
          <w:rFonts w:ascii="Tahoma" w:hAnsi="Tahoma" w:cs="Tahoma"/>
          <w:sz w:val="22"/>
          <w:szCs w:val="22"/>
          <w:lang w:val="ro-RO"/>
        </w:rPr>
        <w:t xml:space="preserve">eefectuarea unei plăţi, de către o Parte sau de către Terțul său Garant (dacă există), neconstituirea </w:t>
      </w:r>
      <w:r w:rsidR="00AF0CC7">
        <w:rPr>
          <w:rFonts w:ascii="Tahoma" w:hAnsi="Tahoma" w:cs="Tahoma"/>
          <w:sz w:val="22"/>
          <w:szCs w:val="22"/>
          <w:lang w:val="ro-RO"/>
        </w:rPr>
        <w:t>unei</w:t>
      </w:r>
      <w:r w:rsidR="00685E0F">
        <w:rPr>
          <w:rFonts w:ascii="Tahoma" w:hAnsi="Tahoma" w:cs="Tahoma"/>
          <w:sz w:val="22"/>
          <w:szCs w:val="22"/>
          <w:lang w:val="ro-RO"/>
        </w:rPr>
        <w:t xml:space="preserve"> </w:t>
      </w:r>
      <w:r w:rsidRPr="00BF68B5">
        <w:rPr>
          <w:rFonts w:ascii="Tahoma" w:hAnsi="Tahoma" w:cs="Tahoma"/>
          <w:sz w:val="22"/>
          <w:szCs w:val="22"/>
          <w:lang w:val="ro-RO"/>
        </w:rPr>
        <w:t>Garanţii de Bună Execuţie sau:</w:t>
      </w:r>
    </w:p>
    <w:p w14:paraId="31C022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w:t>
      </w:r>
      <w:r w:rsidR="00B63839">
        <w:rPr>
          <w:rFonts w:ascii="Tahoma" w:hAnsi="Tahoma" w:cs="Tahoma"/>
          <w:lang w:val="ro-RO"/>
        </w:rPr>
        <w:t xml:space="preserve">este </w:t>
      </w:r>
      <w:r w:rsidR="00B63839" w:rsidRPr="00C16787">
        <w:rPr>
          <w:rFonts w:ascii="Tahoma" w:hAnsi="Tahoma" w:cs="Tahoma"/>
          <w:lang w:val="ro-RO"/>
        </w:rPr>
        <w:t xml:space="preserve"> </w:t>
      </w:r>
      <w:r w:rsidRPr="00C16787">
        <w:rPr>
          <w:rFonts w:ascii="Tahoma" w:hAnsi="Tahoma" w:cs="Tahoma"/>
          <w:lang w:val="ro-RO"/>
        </w:rPr>
        <w:t xml:space="preserve">aplicabil sub-paragraful (ii) de mai jos), dacă o astfel de neexecutare nu este remediată în cinci (5) Zile Lucrătoare de la cererea scrisă; </w:t>
      </w:r>
    </w:p>
    <w:p w14:paraId="32FA5F8E" w14:textId="0FF10E3F"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w:t>
      </w:r>
      <w:r w:rsidR="00AF0CC7" w:rsidRPr="00C16787">
        <w:rPr>
          <w:rFonts w:ascii="Tahoma" w:hAnsi="Tahoma" w:cs="Tahoma"/>
          <w:lang w:val="ro-RO"/>
        </w:rPr>
        <w:t>oricăr</w:t>
      </w:r>
      <w:r w:rsidR="00AF0CC7">
        <w:rPr>
          <w:rFonts w:ascii="Tahoma" w:hAnsi="Tahoma" w:cs="Tahoma"/>
          <w:lang w:val="ro-RO"/>
        </w:rPr>
        <w:t>ei</w:t>
      </w:r>
      <w:r w:rsidR="00AF0CC7" w:rsidRPr="00C16787">
        <w:rPr>
          <w:rFonts w:ascii="Tahoma" w:hAnsi="Tahoma" w:cs="Tahoma"/>
          <w:lang w:val="ro-RO"/>
        </w:rPr>
        <w:t xml:space="preserve"> </w:t>
      </w:r>
      <w:r w:rsidRPr="00C16787">
        <w:rPr>
          <w:rFonts w:ascii="Tahoma" w:hAnsi="Tahoma" w:cs="Tahoma"/>
          <w:lang w:val="ro-RO"/>
        </w:rPr>
        <w:t>Garanţii de Bună Execuţie (după acordarea oricărui preaviz sau perioade de grație aplicabile).</w:t>
      </w:r>
    </w:p>
    <w:p w14:paraId="4A308661" w14:textId="78843879" w:rsidR="00BF68B5" w:rsidRPr="00C16787" w:rsidRDefault="00BF68B5" w:rsidP="00776636">
      <w:pPr>
        <w:numPr>
          <w:ilvl w:val="0"/>
          <w:numId w:val="5"/>
        </w:numPr>
        <w:spacing w:before="120" w:after="120"/>
        <w:ind w:left="284" w:firstLine="0"/>
        <w:jc w:val="both"/>
        <w:rPr>
          <w:rFonts w:ascii="Tahoma" w:hAnsi="Tahoma" w:cs="Tahoma"/>
          <w:sz w:val="22"/>
          <w:szCs w:val="22"/>
          <w:lang w:val="ro-RO"/>
        </w:rPr>
      </w:pPr>
      <w:r w:rsidRPr="00C16787">
        <w:rPr>
          <w:rFonts w:ascii="Tahoma" w:hAnsi="Tahoma" w:cs="Tahoma"/>
          <w:sz w:val="22"/>
          <w:szCs w:val="22"/>
          <w:lang w:val="ro-RO"/>
        </w:rPr>
        <w:t>Dizolvare/Faliment/Sechestru: o Parte sau Terțul său Garant</w:t>
      </w:r>
      <w:r w:rsidR="009F3EF6">
        <w:rPr>
          <w:rFonts w:ascii="Tahoma" w:hAnsi="Tahoma" w:cs="Tahoma"/>
          <w:sz w:val="22"/>
          <w:szCs w:val="22"/>
          <w:lang w:val="ro-RO"/>
        </w:rPr>
        <w:t xml:space="preserve">: </w:t>
      </w:r>
    </w:p>
    <w:p w14:paraId="42A00F21"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se dizolvă (altfel decât ca urmare a unei fuziuni);</w:t>
      </w:r>
    </w:p>
    <w:p w14:paraId="1171414E"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 xml:space="preserve">devine incapabilă </w:t>
      </w:r>
      <w:r w:rsidR="00ED77B9" w:rsidRPr="00432508">
        <w:rPr>
          <w:rFonts w:ascii="Tahoma" w:hAnsi="Tahoma" w:cs="Tahoma"/>
          <w:sz w:val="22"/>
          <w:szCs w:val="22"/>
          <w:lang w:val="ro-RO"/>
        </w:rPr>
        <w:t xml:space="preserve">sau nu reușește </w:t>
      </w:r>
      <w:r w:rsidRPr="00432508">
        <w:rPr>
          <w:rFonts w:ascii="Tahoma" w:hAnsi="Tahoma" w:cs="Tahoma"/>
          <w:sz w:val="22"/>
          <w:szCs w:val="22"/>
          <w:lang w:val="ro-RO"/>
        </w:rPr>
        <w:t>să-și achite datoriile</w:t>
      </w:r>
      <w:r w:rsidR="005637D6">
        <w:rPr>
          <w:rFonts w:ascii="Tahoma" w:hAnsi="Tahoma" w:cs="Tahoma"/>
          <w:sz w:val="22"/>
          <w:szCs w:val="22"/>
          <w:lang w:val="ro-RO"/>
        </w:rPr>
        <w:t>,</w:t>
      </w:r>
      <w:r w:rsidRPr="00432508">
        <w:rPr>
          <w:rFonts w:ascii="Tahoma" w:hAnsi="Tahoma" w:cs="Tahoma"/>
          <w:sz w:val="22"/>
          <w:szCs w:val="22"/>
          <w:lang w:val="ro-RO"/>
        </w:rPr>
        <w:t xml:space="preserve"> sau </w:t>
      </w:r>
      <w:r w:rsidR="005637D6" w:rsidRPr="00432508">
        <w:rPr>
          <w:rFonts w:ascii="Tahoma" w:hAnsi="Tahoma" w:cs="Tahoma"/>
          <w:sz w:val="22"/>
          <w:szCs w:val="22"/>
          <w:lang w:val="ro-RO"/>
        </w:rPr>
        <w:t>admit</w:t>
      </w:r>
      <w:r w:rsidR="005637D6">
        <w:rPr>
          <w:rFonts w:ascii="Tahoma" w:hAnsi="Tahoma" w:cs="Tahoma"/>
          <w:sz w:val="22"/>
          <w:szCs w:val="22"/>
          <w:lang w:val="ro-RO"/>
        </w:rPr>
        <w:t>e</w:t>
      </w:r>
      <w:r w:rsidR="005637D6" w:rsidRPr="00432508">
        <w:rPr>
          <w:rFonts w:ascii="Tahoma" w:hAnsi="Tahoma" w:cs="Tahoma"/>
          <w:sz w:val="22"/>
          <w:szCs w:val="22"/>
          <w:lang w:val="ro-RO"/>
        </w:rPr>
        <w:t xml:space="preserve"> </w:t>
      </w:r>
      <w:r w:rsidRPr="00432508">
        <w:rPr>
          <w:rFonts w:ascii="Tahoma" w:hAnsi="Tahoma" w:cs="Tahoma"/>
          <w:sz w:val="22"/>
          <w:szCs w:val="22"/>
          <w:lang w:val="ro-RO"/>
        </w:rPr>
        <w:t xml:space="preserve">în scris incapacitatea generală de a-și plăti datoriile la scadență; </w:t>
      </w:r>
    </w:p>
    <w:p w14:paraId="40E2F86C" w14:textId="03777C43" w:rsidR="00BF68B5" w:rsidRPr="00BF68B5" w:rsidRDefault="00BF68B5"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lastRenderedPageBreak/>
        <w:t>este declarat(ă) în stare de faliment în condiţiile prevederilor oricărui act aplicabil privind falimentul;</w:t>
      </w:r>
    </w:p>
    <w:p w14:paraId="5E610BB8"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14:paraId="4C0B6C6F" w14:textId="61A895EA" w:rsidR="00BF68B5" w:rsidRPr="00432508" w:rsidRDefault="008C2007"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î</w:t>
      </w:r>
      <w:r w:rsidR="00BF68B5" w:rsidRPr="00BF68B5">
        <w:rPr>
          <w:rFonts w:ascii="Tahoma" w:hAnsi="Tahoma" w:cs="Tahoma"/>
          <w:sz w:val="22"/>
          <w:szCs w:val="22"/>
          <w:lang w:val="ro-RO"/>
        </w:rPr>
        <w:t xml:space="preserve">şi pierde capacitatea legală şi capacitatea deplină de exercitare necesare pentru </w:t>
      </w:r>
      <w:r w:rsidR="00D52849">
        <w:rPr>
          <w:rFonts w:ascii="Tahoma" w:hAnsi="Tahoma" w:cs="Tahoma"/>
          <w:sz w:val="22"/>
          <w:szCs w:val="22"/>
          <w:lang w:val="ro-RO"/>
        </w:rPr>
        <w:t>î</w:t>
      </w:r>
      <w:r w:rsidR="00D52849" w:rsidRPr="00BF68B5">
        <w:rPr>
          <w:rFonts w:ascii="Tahoma" w:hAnsi="Tahoma" w:cs="Tahoma"/>
          <w:sz w:val="22"/>
          <w:szCs w:val="22"/>
          <w:lang w:val="ro-RO"/>
        </w:rPr>
        <w:t xml:space="preserve">ndeplinirea </w:t>
      </w:r>
      <w:r w:rsidR="00BF68B5" w:rsidRPr="00BF68B5">
        <w:rPr>
          <w:rFonts w:ascii="Tahoma" w:hAnsi="Tahoma" w:cs="Tahoma"/>
          <w:sz w:val="22"/>
          <w:szCs w:val="22"/>
          <w:lang w:val="ro-RO"/>
        </w:rPr>
        <w:t>obligaţiilor ce ii revin;</w:t>
      </w:r>
    </w:p>
    <w:p w14:paraId="6D4BA8F3"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r w:rsidR="00B01774">
        <w:rPr>
          <w:rFonts w:ascii="Tahoma" w:hAnsi="Tahoma" w:cs="Tahoma"/>
          <w:sz w:val="22"/>
          <w:szCs w:val="22"/>
          <w:lang w:val="ro-RO"/>
        </w:rPr>
        <w:t xml:space="preserve"> asupra majorităț</w:t>
      </w:r>
      <w:r w:rsidR="00917F29">
        <w:rPr>
          <w:rFonts w:ascii="Tahoma" w:hAnsi="Tahoma" w:cs="Tahoma"/>
          <w:sz w:val="22"/>
          <w:szCs w:val="22"/>
          <w:lang w:val="ro-RO"/>
        </w:rPr>
        <w:t>ii bunurilor sale,</w:t>
      </w:r>
      <w:r w:rsidR="00917F29" w:rsidRPr="00432508">
        <w:rPr>
          <w:rFonts w:ascii="Tahoma" w:hAnsi="Tahoma" w:cs="Tahoma"/>
          <w:sz w:val="22"/>
          <w:szCs w:val="22"/>
          <w:lang w:val="ro-RO"/>
        </w:rPr>
        <w:t xml:space="preserve"> </w:t>
      </w:r>
      <w:r w:rsidRPr="00432508">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BF68B5" w:rsidRDefault="001F0499"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 xml:space="preserve">nu are  </w:t>
      </w:r>
      <w:r w:rsidR="00B01774">
        <w:rPr>
          <w:rFonts w:ascii="Tahoma" w:hAnsi="Tahoma" w:cs="Tahoma"/>
          <w:sz w:val="22"/>
          <w:szCs w:val="22"/>
          <w:lang w:val="ro-RO"/>
        </w:rPr>
        <w:t>î</w:t>
      </w:r>
      <w:r w:rsidRPr="00BF68B5">
        <w:rPr>
          <w:rFonts w:ascii="Tahoma" w:hAnsi="Tahoma" w:cs="Tahoma"/>
          <w:sz w:val="22"/>
          <w:szCs w:val="22"/>
          <w:lang w:val="ro-RO"/>
        </w:rPr>
        <w:t>n patrimoniu active care ar face obiectul recuperării  creanţelor de către cealaltă parte;</w:t>
      </w:r>
    </w:p>
    <w:p w14:paraId="54BF301F"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a</w:t>
      </w:r>
      <w:r w:rsidRPr="00432508">
        <w:rPr>
          <w:rFonts w:ascii="Tahoma" w:hAnsi="Tahoma" w:cs="Tahoma"/>
          <w:sz w:val="22"/>
          <w:szCs w:val="22"/>
          <w:lang w:val="ro-RO"/>
        </w:rPr>
        <w:t>re loc o împrejurare care, sub incidența legii oricărei jurisdicții, are același efect ca și situațiile specificate la punctele i)</w:t>
      </w:r>
      <w:r w:rsidR="00C16787">
        <w:rPr>
          <w:rFonts w:ascii="Tahoma" w:hAnsi="Tahoma" w:cs="Tahoma"/>
          <w:sz w:val="22"/>
          <w:szCs w:val="22"/>
          <w:lang w:val="ro-RO"/>
        </w:rPr>
        <w:t>-</w:t>
      </w:r>
      <w:r w:rsidR="00B01774">
        <w:rPr>
          <w:rFonts w:ascii="Tahoma" w:hAnsi="Tahoma" w:cs="Tahoma"/>
          <w:sz w:val="22"/>
          <w:szCs w:val="22"/>
          <w:lang w:val="ro-RO"/>
        </w:rPr>
        <w:t>vii</w:t>
      </w:r>
      <w:r w:rsidRPr="00432508">
        <w:rPr>
          <w:rFonts w:ascii="Tahoma" w:hAnsi="Tahoma" w:cs="Tahoma"/>
          <w:sz w:val="22"/>
          <w:szCs w:val="22"/>
          <w:lang w:val="ro-RO"/>
        </w:rPr>
        <w:t>);</w:t>
      </w:r>
    </w:p>
    <w:p w14:paraId="45A5EB21" w14:textId="2C92EB5E" w:rsidR="00533005" w:rsidRDefault="00533005"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Pr>
          <w:rFonts w:ascii="Tahoma" w:hAnsi="Tahoma" w:cs="Tahoma"/>
          <w:sz w:val="22"/>
          <w:szCs w:val="22"/>
          <w:lang w:val="ro-RO"/>
        </w:rPr>
        <w:t>o</w:t>
      </w:r>
      <w:r w:rsidR="001B3938" w:rsidRPr="00BF68B5">
        <w:rPr>
          <w:rFonts w:ascii="Tahoma" w:hAnsi="Tahoma" w:cs="Tahoma"/>
          <w:sz w:val="22"/>
          <w:szCs w:val="22"/>
          <w:lang w:val="ro-RO"/>
        </w:rPr>
        <w:t xml:space="preserve"> </w:t>
      </w:r>
      <w:r w:rsidRPr="00BF68B5">
        <w:rPr>
          <w:rFonts w:ascii="Tahoma" w:hAnsi="Tahoma" w:cs="Tahoma"/>
          <w:sz w:val="22"/>
          <w:szCs w:val="22"/>
          <w:lang w:val="ro-RO"/>
        </w:rPr>
        <w:t>Garanţie de Bună Execuţie se dovedeşte a fi fost incorectă sau înşelătoare cu privire la aspecte semnificative la momentul când a fost dată sau repetată sau socotită a fi fost dată sau repetată.</w:t>
      </w:r>
    </w:p>
    <w:p w14:paraId="093A30FA" w14:textId="77777777" w:rsidR="00482CE1" w:rsidRDefault="00BF68B5" w:rsidP="00776636">
      <w:pPr>
        <w:numPr>
          <w:ilvl w:val="0"/>
          <w:numId w:val="5"/>
        </w:numPr>
        <w:spacing w:before="120" w:after="120"/>
        <w:ind w:left="284" w:firstLine="0"/>
        <w:jc w:val="both"/>
        <w:rPr>
          <w:rFonts w:ascii="Tahoma" w:hAnsi="Tahoma" w:cs="Tahoma"/>
          <w:sz w:val="22"/>
          <w:szCs w:val="22"/>
          <w:lang w:val="ro-RO"/>
        </w:rPr>
      </w:pPr>
      <w:r w:rsidRPr="00F1318C">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F1318C">
        <w:rPr>
          <w:rFonts w:ascii="Tahoma" w:hAnsi="Tahoma" w:cs="Tahoma"/>
          <w:sz w:val="22"/>
          <w:szCs w:val="22"/>
          <w:lang w:val="ro-RO"/>
        </w:rPr>
        <w:t>trei</w:t>
      </w:r>
      <w:r w:rsidRPr="00F1318C">
        <w:rPr>
          <w:rFonts w:ascii="Tahoma" w:hAnsi="Tahoma" w:cs="Tahoma"/>
          <w:sz w:val="22"/>
          <w:szCs w:val="22"/>
          <w:lang w:val="ro-RO"/>
        </w:rPr>
        <w:t xml:space="preserve"> (</w:t>
      </w:r>
      <w:r w:rsidR="009F3EF6" w:rsidRPr="00F1318C">
        <w:rPr>
          <w:rFonts w:ascii="Tahoma" w:hAnsi="Tahoma" w:cs="Tahoma"/>
          <w:sz w:val="22"/>
          <w:szCs w:val="22"/>
          <w:lang w:val="ro-RO"/>
        </w:rPr>
        <w:t>3</w:t>
      </w:r>
      <w:r w:rsidRPr="00F1318C">
        <w:rPr>
          <w:rFonts w:ascii="Tahoma" w:hAnsi="Tahoma" w:cs="Tahoma"/>
          <w:sz w:val="22"/>
          <w:szCs w:val="22"/>
          <w:lang w:val="ro-RO"/>
        </w:rPr>
        <w:t xml:space="preserve">) zile consecutive sau pentru mai mult de </w:t>
      </w:r>
      <w:r w:rsidR="00066723" w:rsidRPr="00F1318C">
        <w:rPr>
          <w:rFonts w:ascii="Tahoma" w:hAnsi="Tahoma" w:cs="Tahoma"/>
          <w:sz w:val="22"/>
          <w:szCs w:val="22"/>
          <w:lang w:val="ro-RO"/>
        </w:rPr>
        <w:t>trei (3</w:t>
      </w:r>
      <w:r w:rsidRPr="00F1318C">
        <w:rPr>
          <w:rFonts w:ascii="Tahoma" w:hAnsi="Tahoma" w:cs="Tahoma"/>
          <w:sz w:val="22"/>
          <w:szCs w:val="22"/>
          <w:lang w:val="ro-RO"/>
        </w:rPr>
        <w:t>) zile adunate într-o perioadă de şaizeci (60) de zile.</w:t>
      </w:r>
    </w:p>
    <w:p w14:paraId="18758E16" w14:textId="41B67EF2" w:rsidR="00A93253" w:rsidRPr="00F1318C" w:rsidRDefault="00F1318C" w:rsidP="002D4368">
      <w:pPr>
        <w:spacing w:before="120" w:after="120"/>
        <w:ind w:left="284"/>
        <w:jc w:val="both"/>
        <w:rPr>
          <w:rFonts w:ascii="Tahoma" w:hAnsi="Tahoma" w:cs="Tahoma"/>
          <w:sz w:val="22"/>
          <w:szCs w:val="22"/>
          <w:lang w:val="ro-RO"/>
        </w:rPr>
      </w:pPr>
      <w:r w:rsidRPr="00482CE1">
        <w:rPr>
          <w:rFonts w:ascii="Tahoma" w:hAnsi="Tahoma" w:cs="Tahoma"/>
          <w:lang w:val="ro-RO"/>
        </w:rPr>
        <w:t>(</w:t>
      </w:r>
      <w:r w:rsidRPr="00482CE1">
        <w:rPr>
          <w:rFonts w:ascii="Tahoma" w:hAnsi="Tahoma" w:cs="Tahoma"/>
          <w:sz w:val="22"/>
          <w:szCs w:val="22"/>
          <w:lang w:val="ro-RO"/>
        </w:rPr>
        <w:t>2)</w:t>
      </w:r>
      <w:r w:rsidRPr="00F1318C">
        <w:rPr>
          <w:rFonts w:ascii="Tahoma" w:hAnsi="Tahoma" w:cs="Tahoma"/>
          <w:sz w:val="22"/>
          <w:szCs w:val="22"/>
          <w:lang w:val="ro-RO"/>
        </w:rPr>
        <w:t xml:space="preserve"> </w:t>
      </w:r>
      <w:r w:rsidR="00A93253" w:rsidRPr="00F1318C">
        <w:rPr>
          <w:rFonts w:ascii="Tahoma" w:hAnsi="Tahoma" w:cs="Tahoma"/>
          <w:sz w:val="22"/>
          <w:szCs w:val="22"/>
          <w:lang w:val="ro-RO"/>
        </w:rPr>
        <w:t>Dacă o Cauză de Reziliere, astfel cum este definită în acest art. 1</w:t>
      </w:r>
      <w:r w:rsidR="00FC4525">
        <w:rPr>
          <w:rFonts w:ascii="Tahoma" w:hAnsi="Tahoma" w:cs="Tahoma"/>
          <w:sz w:val="22"/>
          <w:szCs w:val="22"/>
          <w:lang w:val="ro-RO"/>
        </w:rPr>
        <w:t>8</w:t>
      </w:r>
      <w:r w:rsidR="00A93253" w:rsidRPr="00F1318C">
        <w:rPr>
          <w:rFonts w:ascii="Tahoma" w:hAnsi="Tahoma" w:cs="Tahoma"/>
          <w:sz w:val="22"/>
          <w:szCs w:val="22"/>
          <w:lang w:val="ro-RO"/>
        </w:rPr>
        <w:t xml:space="preserve">. lit. </w:t>
      </w:r>
      <w:r w:rsidR="00917F29" w:rsidRPr="00F1318C">
        <w:rPr>
          <w:rFonts w:ascii="Tahoma" w:hAnsi="Tahoma" w:cs="Tahoma"/>
          <w:sz w:val="22"/>
          <w:szCs w:val="22"/>
          <w:lang w:val="ro-RO"/>
        </w:rPr>
        <w:t>a)</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f)</w:t>
      </w:r>
      <w:r w:rsidR="00A93253" w:rsidRPr="00F1318C">
        <w:rPr>
          <w:rFonts w:ascii="Tahoma" w:hAnsi="Tahoma" w:cs="Tahoma"/>
          <w:sz w:val="22"/>
          <w:szCs w:val="22"/>
          <w:lang w:val="ro-RO"/>
        </w:rPr>
        <w:t xml:space="preserve"> cu privire la o Parte</w:t>
      </w:r>
      <w:r w:rsidR="00A41096">
        <w:rPr>
          <w:rFonts w:ascii="Tahoma" w:hAnsi="Tahoma" w:cs="Tahoma"/>
          <w:sz w:val="22"/>
          <w:szCs w:val="22"/>
          <w:lang w:val="ro-RO"/>
        </w:rPr>
        <w:t>,</w:t>
      </w:r>
      <w:r w:rsidR="00A93253" w:rsidRPr="00F1318C">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0A032ADB" w:rsidR="00C51357" w:rsidRPr="00F1318C"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(3</w:t>
      </w:r>
      <w:r w:rsidRPr="00703B7A">
        <w:rPr>
          <w:rFonts w:ascii="Tahoma" w:hAnsi="Tahoma" w:cs="Tahoma"/>
          <w:sz w:val="22"/>
          <w:szCs w:val="22"/>
          <w:lang w:val="ro-RO"/>
        </w:rPr>
        <w:t xml:space="preserve">) </w:t>
      </w:r>
      <w:r w:rsidR="00A93253" w:rsidRPr="001D27BE">
        <w:rPr>
          <w:rFonts w:ascii="Tahoma" w:hAnsi="Tahoma" w:cs="Tahoma"/>
          <w:sz w:val="22"/>
          <w:szCs w:val="22"/>
          <w:lang w:val="ro-RO"/>
        </w:rPr>
        <w:t xml:space="preserve">O notificare de Reziliere </w:t>
      </w:r>
      <w:r w:rsidR="00A93253" w:rsidRPr="003130C7">
        <w:rPr>
          <w:rFonts w:ascii="Tahoma" w:hAnsi="Tahoma" w:cs="Tahoma"/>
          <w:sz w:val="22"/>
          <w:szCs w:val="22"/>
          <w:lang w:val="ro-RO"/>
        </w:rPr>
        <w:t>transmisă conform acestui art. 1</w:t>
      </w:r>
      <w:r w:rsidR="00FC4525">
        <w:rPr>
          <w:rFonts w:ascii="Tahoma" w:hAnsi="Tahoma" w:cs="Tahoma"/>
          <w:sz w:val="22"/>
          <w:szCs w:val="22"/>
          <w:lang w:val="ro-RO"/>
        </w:rPr>
        <w:t>8</w:t>
      </w:r>
      <w:r w:rsidR="00F1318C" w:rsidRPr="00B05D72">
        <w:rPr>
          <w:rFonts w:ascii="Tahoma" w:hAnsi="Tahoma" w:cs="Tahoma"/>
          <w:sz w:val="22"/>
          <w:szCs w:val="22"/>
          <w:lang w:val="ro-RO"/>
        </w:rPr>
        <w:t xml:space="preserve"> </w:t>
      </w:r>
      <w:r w:rsidRPr="00703B7A">
        <w:rPr>
          <w:rFonts w:ascii="Tahoma" w:hAnsi="Tahoma" w:cs="Tahoma"/>
          <w:sz w:val="22"/>
          <w:szCs w:val="22"/>
          <w:lang w:val="ro-RO"/>
        </w:rPr>
        <w:t>alin.</w:t>
      </w:r>
      <w:r w:rsidR="00A41096" w:rsidRPr="00703B7A">
        <w:rPr>
          <w:rFonts w:ascii="Tahoma" w:hAnsi="Tahoma" w:cs="Tahoma"/>
          <w:sz w:val="22"/>
          <w:szCs w:val="22"/>
          <w:lang w:val="ro-RO"/>
        </w:rPr>
        <w:t xml:space="preserve"> (</w:t>
      </w:r>
      <w:r w:rsidRPr="00703B7A">
        <w:rPr>
          <w:rFonts w:ascii="Tahoma" w:hAnsi="Tahoma" w:cs="Tahoma"/>
          <w:sz w:val="22"/>
          <w:szCs w:val="22"/>
          <w:lang w:val="ro-RO"/>
        </w:rPr>
        <w:t>2</w:t>
      </w:r>
      <w:r w:rsidR="00A41096" w:rsidRPr="00703B7A">
        <w:rPr>
          <w:rFonts w:ascii="Tahoma" w:hAnsi="Tahoma" w:cs="Tahoma"/>
          <w:sz w:val="22"/>
          <w:szCs w:val="22"/>
          <w:lang w:val="ro-RO"/>
        </w:rPr>
        <w:t>)</w:t>
      </w:r>
      <w:r w:rsidRPr="00703B7A">
        <w:rPr>
          <w:rFonts w:ascii="Tahoma" w:hAnsi="Tahoma" w:cs="Tahoma"/>
          <w:sz w:val="22"/>
          <w:szCs w:val="22"/>
          <w:lang w:val="ro-RO"/>
        </w:rPr>
        <w:t xml:space="preserve"> </w:t>
      </w:r>
      <w:r w:rsidR="00A93253" w:rsidRPr="00703B7A">
        <w:rPr>
          <w:rFonts w:ascii="Tahoma" w:hAnsi="Tahoma" w:cs="Tahoma"/>
          <w:sz w:val="22"/>
          <w:szCs w:val="22"/>
          <w:lang w:val="ro-RO"/>
        </w:rPr>
        <w:t>va indica atât Cauza de Reziliere relevantă</w:t>
      </w:r>
      <w:r w:rsidR="00A93253" w:rsidRPr="00A93253">
        <w:rPr>
          <w:rFonts w:ascii="Tahoma" w:hAnsi="Tahoma" w:cs="Tahoma"/>
          <w:sz w:val="22"/>
          <w:szCs w:val="22"/>
          <w:lang w:val="ro-RO"/>
        </w:rPr>
        <w:t xml:space="preserve"> pentru Reziliere cât și ziua la care Contractul va fi considerat reziliat ("Data Rezilierii"). Data Rezilierii nu poate fi anterioară datei la care se consideră că notificarea de Reziliere a fost </w:t>
      </w:r>
      <w:r w:rsidR="00A93253" w:rsidRPr="00F1318C">
        <w:rPr>
          <w:rFonts w:ascii="Tahoma" w:hAnsi="Tahoma" w:cs="Tahoma"/>
          <w:sz w:val="22"/>
          <w:szCs w:val="22"/>
          <w:lang w:val="ro-RO"/>
        </w:rPr>
        <w:t>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Pr>
          <w:rFonts w:ascii="Tahoma" w:hAnsi="Tahoma" w:cs="Tahoma"/>
          <w:sz w:val="22"/>
          <w:szCs w:val="22"/>
          <w:lang w:val="ro-RO"/>
        </w:rPr>
        <w:t xml:space="preserve"> art. 19 și ale</w:t>
      </w:r>
      <w:r w:rsidR="00A93253" w:rsidRPr="00F1318C">
        <w:rPr>
          <w:rFonts w:ascii="Tahoma" w:hAnsi="Tahoma" w:cs="Tahoma"/>
          <w:sz w:val="22"/>
          <w:szCs w:val="22"/>
          <w:lang w:val="ro-RO"/>
        </w:rPr>
        <w:t xml:space="preserve"> Anexei</w:t>
      </w:r>
      <w:r w:rsidR="00A41096">
        <w:rPr>
          <w:rFonts w:ascii="Tahoma" w:hAnsi="Tahoma" w:cs="Tahoma"/>
          <w:sz w:val="22"/>
          <w:szCs w:val="22"/>
          <w:lang w:val="ro-RO"/>
        </w:rPr>
        <w:t xml:space="preserve"> 7.</w:t>
      </w:r>
      <w:r w:rsidR="00C51357" w:rsidRPr="00F1318C">
        <w:rPr>
          <w:rFonts w:ascii="Tahoma" w:hAnsi="Tahoma" w:cs="Tahoma"/>
          <w:sz w:val="22"/>
          <w:szCs w:val="22"/>
          <w:lang w:val="ro-RO"/>
        </w:rPr>
        <w:t xml:space="preserve"> </w:t>
      </w:r>
      <w:r w:rsidR="00DF1E73" w:rsidRPr="00F1318C">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7CCEBEB3" w:rsidR="00A93253" w:rsidRPr="00A93253"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(4)</w:t>
      </w:r>
      <w:r>
        <w:rPr>
          <w:rFonts w:ascii="Tahoma" w:hAnsi="Tahoma" w:cs="Tahoma"/>
          <w:sz w:val="22"/>
          <w:szCs w:val="22"/>
          <w:lang w:val="ro-RO"/>
        </w:rPr>
        <w:t xml:space="preserve"> </w:t>
      </w:r>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1F7591">
        <w:rPr>
          <w:rFonts w:ascii="Tahoma" w:hAnsi="Tahoma" w:cs="Tahoma"/>
          <w:sz w:val="22"/>
          <w:szCs w:val="22"/>
          <w:lang w:val="ro-RO"/>
        </w:rPr>
        <w:t xml:space="preserve">conform prevederilor </w:t>
      </w:r>
      <w:r w:rsidR="00FC4525" w:rsidRPr="00FC4525">
        <w:rPr>
          <w:rFonts w:ascii="Tahoma" w:hAnsi="Tahoma" w:cs="Tahoma"/>
          <w:sz w:val="22"/>
          <w:szCs w:val="22"/>
          <w:lang w:val="ro-RO"/>
        </w:rPr>
        <w:t xml:space="preserve">Art.19 (1), (2) </w:t>
      </w:r>
      <w:r w:rsidR="00FC4525">
        <w:rPr>
          <w:rFonts w:ascii="Tahoma" w:hAnsi="Tahoma" w:cs="Tahoma"/>
          <w:sz w:val="22"/>
          <w:szCs w:val="22"/>
          <w:lang w:val="ro-RO"/>
        </w:rPr>
        <w:t xml:space="preserve"> și </w:t>
      </w:r>
      <w:r w:rsidR="001F7591" w:rsidRPr="001F7591">
        <w:rPr>
          <w:rFonts w:ascii="Tahoma" w:hAnsi="Tahoma" w:cs="Tahoma"/>
          <w:sz w:val="22"/>
          <w:szCs w:val="22"/>
          <w:lang w:val="ro-RO"/>
        </w:rPr>
        <w:t xml:space="preserve">Anexei 7 </w:t>
      </w:r>
      <w:r w:rsidR="00A93253" w:rsidRPr="00A93253">
        <w:rPr>
          <w:rFonts w:ascii="Tahoma" w:hAnsi="Tahoma" w:cs="Tahoma"/>
          <w:sz w:val="22"/>
          <w:szCs w:val="22"/>
          <w:lang w:val="ro-RO"/>
        </w:rPr>
        <w:t xml:space="preserve">şi va notifica cealaltă Parte cu privire la </w:t>
      </w:r>
      <w:r w:rsidR="00846C93" w:rsidRPr="00482CE1">
        <w:rPr>
          <w:rFonts w:ascii="Tahoma" w:hAnsi="Tahoma" w:cs="Tahoma"/>
          <w:sz w:val="22"/>
          <w:szCs w:val="22"/>
          <w:lang w:val="ro-RO"/>
        </w:rPr>
        <w:t>daunele</w:t>
      </w:r>
      <w:r w:rsidR="00A93253" w:rsidRPr="00482CE1">
        <w:rPr>
          <w:rFonts w:ascii="Tahoma" w:hAnsi="Tahoma" w:cs="Tahoma"/>
          <w:sz w:val="22"/>
          <w:szCs w:val="22"/>
          <w:lang w:val="ro-RO"/>
        </w:rPr>
        <w:t xml:space="preserve"> (dacă există), pe care aceasta trebuie să </w:t>
      </w:r>
      <w:r w:rsidR="00846C93" w:rsidRPr="00482CE1">
        <w:rPr>
          <w:rFonts w:ascii="Tahoma" w:hAnsi="Tahoma" w:cs="Tahoma"/>
          <w:sz w:val="22"/>
          <w:szCs w:val="22"/>
          <w:lang w:val="ro-RO"/>
        </w:rPr>
        <w:t>le</w:t>
      </w:r>
      <w:r w:rsidR="00A93253" w:rsidRPr="00482CE1">
        <w:rPr>
          <w:rFonts w:ascii="Tahoma" w:hAnsi="Tahoma" w:cs="Tahoma"/>
          <w:sz w:val="22"/>
          <w:szCs w:val="22"/>
          <w:lang w:val="ro-RO"/>
        </w:rPr>
        <w:t xml:space="preserve"> primească.</w:t>
      </w:r>
      <w:r w:rsidR="00A93253" w:rsidRPr="00A93253">
        <w:rPr>
          <w:rFonts w:ascii="Tahoma" w:hAnsi="Tahoma" w:cs="Tahoma"/>
          <w:sz w:val="22"/>
          <w:szCs w:val="22"/>
          <w:lang w:val="ro-RO"/>
        </w:rPr>
        <w:t xml:space="preserve"> </w:t>
      </w:r>
      <w:r w:rsidR="00846C93">
        <w:rPr>
          <w:rFonts w:ascii="Tahoma" w:hAnsi="Tahoma" w:cs="Tahoma"/>
          <w:sz w:val="22"/>
          <w:szCs w:val="22"/>
          <w:lang w:val="ro-RO"/>
        </w:rPr>
        <w:t xml:space="preserve"> </w:t>
      </w:r>
    </w:p>
    <w:p w14:paraId="54118E2F" w14:textId="1D9ABDB9" w:rsidR="00A93253" w:rsidRPr="00BF68B5"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(5) </w:t>
      </w:r>
      <w:r w:rsidR="00A93253" w:rsidRPr="00A93253">
        <w:rPr>
          <w:rFonts w:ascii="Tahoma" w:hAnsi="Tahoma" w:cs="Tahoma"/>
          <w:sz w:val="22"/>
          <w:szCs w:val="22"/>
          <w:lang w:val="ro-RO"/>
        </w:rPr>
        <w:t xml:space="preserve">Dreptul de a indica Data Rezilierii potrivit acestui art. </w:t>
      </w:r>
      <w:r w:rsidR="00961964">
        <w:rPr>
          <w:rFonts w:ascii="Tahoma" w:hAnsi="Tahoma" w:cs="Tahoma"/>
          <w:sz w:val="22"/>
          <w:szCs w:val="22"/>
          <w:lang w:val="ro-RO"/>
        </w:rPr>
        <w:t>18</w:t>
      </w:r>
      <w:r>
        <w:rPr>
          <w:rFonts w:ascii="Tahoma" w:hAnsi="Tahoma" w:cs="Tahoma"/>
          <w:sz w:val="22"/>
          <w:szCs w:val="22"/>
          <w:lang w:val="ro-RO"/>
        </w:rPr>
        <w:t xml:space="preserve"> </w:t>
      </w:r>
      <w:r w:rsidR="00A93253" w:rsidRPr="00A93253">
        <w:rPr>
          <w:rFonts w:ascii="Tahoma" w:hAnsi="Tahoma" w:cs="Tahoma"/>
          <w:sz w:val="22"/>
          <w:szCs w:val="22"/>
          <w:lang w:val="ro-RO"/>
        </w:rPr>
        <w:t>nu afectează dreptul la orice alte remedii pentru neexecutare prevăzute în Contract sau prin lege.</w:t>
      </w:r>
    </w:p>
    <w:p w14:paraId="40887957" w14:textId="3D9A7442" w:rsidR="002339BE" w:rsidRPr="002339BE"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(6) </w:t>
      </w:r>
      <w:r w:rsidR="002339BE" w:rsidRPr="002339BE">
        <w:rPr>
          <w:rFonts w:ascii="Tahoma" w:hAnsi="Tahoma" w:cs="Tahoma"/>
          <w:sz w:val="22"/>
          <w:szCs w:val="22"/>
          <w:lang w:val="ro-RO"/>
        </w:rPr>
        <w:t xml:space="preserve">La data ivirii unei Cauze de Reziliere dintre cele prevăzute în </w:t>
      </w:r>
      <w:r w:rsidR="002339BE">
        <w:rPr>
          <w:rFonts w:ascii="Tahoma" w:hAnsi="Tahoma" w:cs="Tahoma"/>
          <w:sz w:val="22"/>
          <w:szCs w:val="22"/>
          <w:lang w:val="ro-RO"/>
        </w:rPr>
        <w:t>prezentul articol</w:t>
      </w:r>
      <w:r w:rsidR="00E9755A">
        <w:rPr>
          <w:rFonts w:ascii="Tahoma" w:hAnsi="Tahoma" w:cs="Tahoma"/>
          <w:sz w:val="22"/>
          <w:szCs w:val="22"/>
          <w:lang w:val="ro-RO"/>
        </w:rPr>
        <w:t xml:space="preserve"> </w:t>
      </w:r>
      <w:r w:rsidR="00E9755A" w:rsidRPr="00482CE1">
        <w:rPr>
          <w:rFonts w:ascii="Tahoma" w:hAnsi="Tahoma" w:cs="Tahoma"/>
          <w:sz w:val="22"/>
          <w:szCs w:val="22"/>
          <w:lang w:val="ro-RO"/>
        </w:rPr>
        <w:t>1</w:t>
      </w:r>
      <w:r w:rsidR="00FC4525">
        <w:rPr>
          <w:rFonts w:ascii="Tahoma" w:hAnsi="Tahoma" w:cs="Tahoma"/>
          <w:sz w:val="22"/>
          <w:szCs w:val="22"/>
          <w:lang w:val="ro-RO"/>
        </w:rPr>
        <w:t>8</w:t>
      </w:r>
      <w:r w:rsidR="00E9755A" w:rsidRPr="00482CE1">
        <w:rPr>
          <w:rFonts w:ascii="Tahoma" w:hAnsi="Tahoma" w:cs="Tahoma"/>
          <w:sz w:val="22"/>
          <w:szCs w:val="22"/>
          <w:lang w:val="ro-RO"/>
        </w:rPr>
        <w:t xml:space="preserve">, lit. </w:t>
      </w:r>
      <w:r w:rsidR="006F2642" w:rsidRPr="00482CE1">
        <w:rPr>
          <w:rFonts w:ascii="Tahoma" w:hAnsi="Tahoma" w:cs="Tahoma"/>
          <w:sz w:val="22"/>
          <w:szCs w:val="22"/>
          <w:lang w:val="ro-RO"/>
        </w:rPr>
        <w:t>d</w:t>
      </w:r>
      <w:r w:rsidR="00E9755A" w:rsidRPr="00482CE1">
        <w:rPr>
          <w:rFonts w:ascii="Tahoma" w:hAnsi="Tahoma" w:cs="Tahoma"/>
          <w:sz w:val="22"/>
          <w:szCs w:val="22"/>
          <w:lang w:val="ro-RO"/>
        </w:rPr>
        <w:t>)</w:t>
      </w:r>
      <w:r w:rsidR="002339BE" w:rsidRPr="00482CE1">
        <w:rPr>
          <w:rFonts w:ascii="Tahoma" w:hAnsi="Tahoma" w:cs="Tahoma"/>
          <w:sz w:val="22"/>
          <w:szCs w:val="22"/>
          <w:lang w:val="ro-RO"/>
        </w:rPr>
        <w:t>,</w:t>
      </w:r>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w:t>
      </w:r>
      <w:r w:rsidR="002339BE" w:rsidRPr="002339BE">
        <w:rPr>
          <w:rFonts w:ascii="Tahoma" w:hAnsi="Tahoma" w:cs="Tahoma"/>
          <w:sz w:val="22"/>
          <w:szCs w:val="22"/>
          <w:lang w:val="ro-RO"/>
        </w:rPr>
        <w:lastRenderedPageBreak/>
        <w:t xml:space="preserve">ivirea Cauzei de Reziliere astfel cum este determinată în </w:t>
      </w:r>
      <w:r w:rsidR="002339BE">
        <w:rPr>
          <w:rFonts w:ascii="Tahoma" w:hAnsi="Tahoma" w:cs="Tahoma"/>
          <w:sz w:val="22"/>
          <w:szCs w:val="22"/>
          <w:lang w:val="ro-RO"/>
        </w:rPr>
        <w:t>acest articol,</w:t>
      </w:r>
      <w:r w:rsidR="002339BE" w:rsidRPr="002339BE">
        <w:rPr>
          <w:rFonts w:ascii="Tahoma" w:hAnsi="Tahoma" w:cs="Tahoma"/>
          <w:sz w:val="22"/>
          <w:szCs w:val="22"/>
          <w:lang w:val="ro-RO"/>
        </w:rPr>
        <w:t xml:space="preserve"> fără a fi nevoie de intervenţia instanţei sau de alte formalități. </w:t>
      </w:r>
    </w:p>
    <w:p w14:paraId="4EA3D765" w14:textId="423279F2" w:rsidR="002339BE" w:rsidRPr="002339BE" w:rsidRDefault="006F2642"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(7) </w:t>
      </w:r>
      <w:r w:rsidR="002339BE" w:rsidRPr="002339BE">
        <w:rPr>
          <w:rFonts w:ascii="Tahoma" w:hAnsi="Tahoma" w:cs="Tahoma"/>
          <w:sz w:val="22"/>
          <w:szCs w:val="22"/>
          <w:lang w:val="ro-RO"/>
        </w:rPr>
        <w:t xml:space="preserve">Fără a aduce atingere celor mai sus-menţionate, </w:t>
      </w:r>
      <w:r w:rsidR="00CB2E8A">
        <w:rPr>
          <w:rFonts w:ascii="Tahoma" w:hAnsi="Tahoma" w:cs="Tahoma"/>
          <w:sz w:val="22"/>
          <w:szCs w:val="22"/>
          <w:lang w:val="ro-RO"/>
        </w:rPr>
        <w:t xml:space="preserve">în cazul în care </w:t>
      </w:r>
      <w:r w:rsidR="002339BE" w:rsidRPr="002339BE">
        <w:rPr>
          <w:rFonts w:ascii="Tahoma" w:hAnsi="Tahoma" w:cs="Tahoma"/>
          <w:sz w:val="22"/>
          <w:szCs w:val="22"/>
          <w:lang w:val="ro-RO"/>
        </w:rPr>
        <w:t xml:space="preserve">Cauza de Reziliere indicată în </w:t>
      </w:r>
      <w:r w:rsidR="00E9755A">
        <w:rPr>
          <w:rFonts w:ascii="Tahoma" w:hAnsi="Tahoma" w:cs="Tahoma"/>
          <w:sz w:val="22"/>
          <w:szCs w:val="22"/>
          <w:lang w:val="ro-RO"/>
        </w:rPr>
        <w:t>prezentul articol 1</w:t>
      </w:r>
      <w:r w:rsidR="00FC4525">
        <w:rPr>
          <w:rFonts w:ascii="Tahoma" w:hAnsi="Tahoma" w:cs="Tahoma"/>
          <w:sz w:val="22"/>
          <w:szCs w:val="22"/>
          <w:lang w:val="ro-RO"/>
        </w:rPr>
        <w:t>8</w:t>
      </w:r>
      <w:r w:rsidR="00E9755A">
        <w:rPr>
          <w:rFonts w:ascii="Tahoma" w:hAnsi="Tahoma" w:cs="Tahoma"/>
          <w:sz w:val="22"/>
          <w:szCs w:val="22"/>
          <w:lang w:val="ro-RO"/>
        </w:rPr>
        <w:t>, lit</w:t>
      </w:r>
      <w:r w:rsidR="00482CE1">
        <w:rPr>
          <w:rFonts w:ascii="Tahoma" w:hAnsi="Tahoma" w:cs="Tahoma"/>
          <w:sz w:val="22"/>
          <w:szCs w:val="22"/>
          <w:lang w:val="ro-RO"/>
        </w:rPr>
        <w:t xml:space="preserve">. </w:t>
      </w:r>
      <w:r>
        <w:rPr>
          <w:rFonts w:ascii="Tahoma" w:hAnsi="Tahoma" w:cs="Tahoma"/>
          <w:sz w:val="22"/>
          <w:szCs w:val="22"/>
          <w:lang w:val="ro-RO"/>
        </w:rPr>
        <w:t>d</w:t>
      </w:r>
      <w:r w:rsidR="00E9755A">
        <w:rPr>
          <w:rFonts w:ascii="Tahoma" w:hAnsi="Tahoma" w:cs="Tahoma"/>
          <w:sz w:val="22"/>
          <w:szCs w:val="22"/>
          <w:lang w:val="ro-RO"/>
        </w:rPr>
        <w:t>) para</w:t>
      </w:r>
      <w:r w:rsidR="00482CE1">
        <w:rPr>
          <w:rFonts w:ascii="Tahoma" w:hAnsi="Tahoma" w:cs="Tahoma"/>
          <w:sz w:val="22"/>
          <w:szCs w:val="22"/>
          <w:lang w:val="ro-RO"/>
        </w:rPr>
        <w:t>g</w:t>
      </w:r>
      <w:r w:rsidR="00E9755A">
        <w:rPr>
          <w:rFonts w:ascii="Tahoma" w:hAnsi="Tahoma" w:cs="Tahoma"/>
          <w:sz w:val="22"/>
          <w:szCs w:val="22"/>
          <w:lang w:val="ro-RO"/>
        </w:rPr>
        <w:t xml:space="preserve">. </w:t>
      </w:r>
      <w:r w:rsidR="004D3685">
        <w:rPr>
          <w:rFonts w:ascii="Tahoma" w:hAnsi="Tahoma" w:cs="Tahoma"/>
          <w:sz w:val="22"/>
          <w:szCs w:val="22"/>
          <w:lang w:val="ro-RO"/>
        </w:rPr>
        <w:t>v</w:t>
      </w:r>
      <w:r w:rsidR="00E9755A">
        <w:rPr>
          <w:rFonts w:ascii="Tahoma" w:hAnsi="Tahoma" w:cs="Tahoma"/>
          <w:sz w:val="22"/>
          <w:szCs w:val="22"/>
          <w:lang w:val="ro-RO"/>
        </w:rPr>
        <w:t>,</w:t>
      </w:r>
      <w:r w:rsidR="002339BE" w:rsidRPr="002339BE">
        <w:rPr>
          <w:rFonts w:ascii="Tahoma" w:hAnsi="Tahoma" w:cs="Tahoma"/>
          <w:sz w:val="22"/>
          <w:szCs w:val="22"/>
          <w:lang w:val="ro-RO"/>
        </w:rPr>
        <w:t xml:space="preserve"> se iveşte cu privire la un Terț Garant care este o bancă, acest Contract nu va înceta de drept. </w:t>
      </w:r>
    </w:p>
    <w:p w14:paraId="7E8B20E5" w14:textId="4A8484F1" w:rsidR="002339BE" w:rsidRDefault="00D97165"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(8) </w:t>
      </w:r>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533005">
        <w:rPr>
          <w:rFonts w:ascii="Tahoma" w:hAnsi="Tahoma" w:cs="Tahoma"/>
          <w:sz w:val="22"/>
          <w:szCs w:val="22"/>
          <w:lang w:val="ro-RO"/>
        </w:rPr>
        <w:t>1</w:t>
      </w:r>
      <w:r w:rsidR="00FC4525">
        <w:rPr>
          <w:rFonts w:ascii="Tahoma" w:hAnsi="Tahoma" w:cs="Tahoma"/>
          <w:sz w:val="22"/>
          <w:szCs w:val="22"/>
          <w:lang w:val="ro-RO"/>
        </w:rPr>
        <w:t>8</w:t>
      </w:r>
      <w:r w:rsidR="002339BE" w:rsidRPr="002339BE">
        <w:rPr>
          <w:rFonts w:ascii="Tahoma" w:hAnsi="Tahoma" w:cs="Tahoma"/>
          <w:sz w:val="22"/>
          <w:szCs w:val="22"/>
          <w:lang w:val="ro-RO"/>
        </w:rPr>
        <w:t xml:space="preserve"> lit. </w:t>
      </w:r>
      <w:r>
        <w:rPr>
          <w:rFonts w:ascii="Tahoma" w:hAnsi="Tahoma" w:cs="Tahoma"/>
          <w:sz w:val="22"/>
          <w:szCs w:val="22"/>
          <w:lang w:val="ro-RO"/>
        </w:rPr>
        <w:t>d</w:t>
      </w:r>
      <w:r w:rsidR="002339BE" w:rsidRPr="002339BE">
        <w:rPr>
          <w:rFonts w:ascii="Tahoma" w:hAnsi="Tahoma" w:cs="Tahoma"/>
          <w:sz w:val="22"/>
          <w:szCs w:val="22"/>
          <w:lang w:val="ro-RO"/>
        </w:rPr>
        <w:t>) cu privire la sine sau la Terțul său Garant, dacă există.</w:t>
      </w:r>
    </w:p>
    <w:p w14:paraId="3A79DDEA" w14:textId="74AC5D2F" w:rsidR="001148A3" w:rsidRPr="001148A3" w:rsidRDefault="001148A3" w:rsidP="002D4368">
      <w:pPr>
        <w:ind w:left="284"/>
        <w:jc w:val="both"/>
        <w:rPr>
          <w:rFonts w:ascii="Tahoma" w:hAnsi="Tahoma" w:cs="Tahoma"/>
          <w:noProof w:val="0"/>
          <w:color w:val="000000" w:themeColor="text1"/>
          <w:sz w:val="22"/>
          <w:szCs w:val="22"/>
          <w:lang w:val="ro-RO" w:eastAsia="ro-RO"/>
        </w:rPr>
      </w:pPr>
      <w:r w:rsidRPr="00543C14">
        <w:rPr>
          <w:rFonts w:ascii="Tahoma" w:hAnsi="Tahoma" w:cs="Tahoma"/>
          <w:b/>
          <w:bCs/>
          <w:sz w:val="22"/>
          <w:szCs w:val="22"/>
          <w:lang w:val="ro-RO"/>
        </w:rPr>
        <w:t xml:space="preserve">Art. </w:t>
      </w:r>
      <w:r w:rsidR="00207343">
        <w:rPr>
          <w:rFonts w:ascii="Tahoma" w:hAnsi="Tahoma" w:cs="Tahoma"/>
          <w:b/>
          <w:bCs/>
          <w:sz w:val="22"/>
          <w:szCs w:val="22"/>
          <w:lang w:val="ro-RO"/>
        </w:rPr>
        <w:t>19</w:t>
      </w:r>
      <w:r w:rsidRPr="00543C14">
        <w:rPr>
          <w:rFonts w:ascii="Tahoma" w:hAnsi="Tahoma" w:cs="Tahoma"/>
          <w:b/>
          <w:bCs/>
          <w:sz w:val="22"/>
          <w:szCs w:val="22"/>
          <w:lang w:val="ro-RO"/>
        </w:rPr>
        <w:t>.</w:t>
      </w:r>
      <w:r w:rsidRPr="00331869">
        <w:rPr>
          <w:rFonts w:ascii="Tahoma" w:hAnsi="Tahoma"/>
          <w:color w:val="000000" w:themeColor="text1"/>
          <w:sz w:val="22"/>
          <w:lang w:val="ro-RO"/>
        </w:rPr>
        <w:t xml:space="preserve"> </w:t>
      </w:r>
      <w:r w:rsidRPr="001148A3">
        <w:rPr>
          <w:rFonts w:ascii="Tahoma" w:hAnsi="Tahoma" w:cs="Tahoma"/>
          <w:noProof w:val="0"/>
          <w:color w:val="000000" w:themeColor="text1"/>
          <w:sz w:val="22"/>
          <w:szCs w:val="22"/>
          <w:lang w:val="ro-RO" w:eastAsia="ro-RO"/>
        </w:rPr>
        <w:t>(1) În cazul rezilierii unui contract încheiat prin modalit</w:t>
      </w:r>
      <w:r w:rsidR="008D7863">
        <w:rPr>
          <w:rFonts w:ascii="Tahoma" w:hAnsi="Tahoma" w:cs="Tahoma"/>
          <w:noProof w:val="0"/>
          <w:color w:val="000000" w:themeColor="text1"/>
          <w:sz w:val="22"/>
          <w:szCs w:val="22"/>
          <w:lang w:val="ro-RO" w:eastAsia="ro-RO"/>
        </w:rPr>
        <w:t>atea</w:t>
      </w:r>
      <w:r w:rsidRPr="001148A3">
        <w:rPr>
          <w:rFonts w:ascii="Tahoma" w:hAnsi="Tahoma" w:cs="Tahoma"/>
          <w:noProof w:val="0"/>
          <w:color w:val="000000" w:themeColor="text1"/>
          <w:sz w:val="22"/>
          <w:szCs w:val="22"/>
          <w:lang w:val="ro-RO" w:eastAsia="ro-RO"/>
        </w:rPr>
        <w:t xml:space="preserve"> de tranzacţionare PCCB-LE</w:t>
      </w:r>
      <w:r w:rsidR="001C35C3">
        <w:rPr>
          <w:rFonts w:ascii="Tahoma" w:hAnsi="Tahoma" w:cs="Tahoma"/>
          <w:noProof w:val="0"/>
          <w:color w:val="000000" w:themeColor="text1"/>
          <w:sz w:val="22"/>
          <w:szCs w:val="22"/>
          <w:lang w:val="ro-RO" w:eastAsia="ro-RO"/>
        </w:rPr>
        <w:t>-flex</w:t>
      </w:r>
      <w:r w:rsidRPr="001148A3">
        <w:rPr>
          <w:rFonts w:ascii="Tahoma" w:hAnsi="Tahoma" w:cs="Tahoma"/>
          <w:noProof w:val="0"/>
          <w:color w:val="000000" w:themeColor="text1"/>
          <w:sz w:val="22"/>
          <w:szCs w:val="22"/>
          <w:lang w:val="ro-RO" w:eastAsia="ro-RO"/>
        </w:rPr>
        <w:t xml:space="preserve"> partea din cauza căreia se produce rezilierea plăteşte părţii care nu este în culpă o </w:t>
      </w:r>
      <w:r w:rsidR="008E78B8" w:rsidRPr="008E78B8">
        <w:rPr>
          <w:rFonts w:ascii="Tahoma" w:hAnsi="Tahoma" w:cs="Tahoma"/>
          <w:noProof w:val="0"/>
          <w:color w:val="000000" w:themeColor="text1"/>
          <w:sz w:val="22"/>
          <w:szCs w:val="22"/>
          <w:lang w:val="ro-RO" w:eastAsia="ro-RO"/>
        </w:rPr>
        <w:t>sumă compensatorie care reprezintă produsul dintre cantitatea nelivrată/nepreluată de energie electrică şi valoarea diferenţei dintre preţul de atribuire a contractului sau preţul ajustat de atribuire a contractului, dacă este activată această opţiune, şi preţul produsului/produselor similar/similare disponibil/disponibile la data cea mai apropiată de momentul rezilierii</w:t>
      </w:r>
      <w:r w:rsidRPr="001148A3">
        <w:rPr>
          <w:rFonts w:ascii="Tahoma" w:hAnsi="Tahoma" w:cs="Tahoma"/>
          <w:noProof w:val="0"/>
          <w:color w:val="000000" w:themeColor="text1"/>
          <w:sz w:val="22"/>
          <w:szCs w:val="22"/>
          <w:lang w:val="ro-RO" w:eastAsia="ro-RO"/>
        </w:rPr>
        <w:t>, astfel:</w:t>
      </w:r>
    </w:p>
    <w:p w14:paraId="7043230F" w14:textId="226A7748" w:rsidR="001148A3" w:rsidRPr="001148A3" w:rsidRDefault="001148A3" w:rsidP="00F343A9">
      <w:pPr>
        <w:ind w:left="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a) dacă diferenţa este pozitivă şi cumpărătorul a cauzat rezilierea, </w:t>
      </w:r>
      <w:r w:rsidR="001452F9" w:rsidRPr="001452F9">
        <w:rPr>
          <w:rFonts w:ascii="Tahoma" w:hAnsi="Tahoma" w:cs="Tahoma"/>
          <w:noProof w:val="0"/>
          <w:color w:val="000000" w:themeColor="text1"/>
          <w:sz w:val="22"/>
          <w:szCs w:val="22"/>
          <w:lang w:val="ro-RO" w:eastAsia="ro-RO"/>
        </w:rPr>
        <w:t>suma compensatorie</w:t>
      </w:r>
      <w:r w:rsidRPr="001148A3">
        <w:rPr>
          <w:rFonts w:ascii="Tahoma" w:hAnsi="Tahoma" w:cs="Tahoma"/>
          <w:noProof w:val="0"/>
          <w:color w:val="000000" w:themeColor="text1"/>
          <w:sz w:val="22"/>
          <w:szCs w:val="22"/>
          <w:lang w:val="ro-RO" w:eastAsia="ro-RO"/>
        </w:rPr>
        <w:t xml:space="preserve"> se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plăteşte vânzătorului de către cumpărător;</w:t>
      </w:r>
    </w:p>
    <w:p w14:paraId="5AA4FA79" w14:textId="60D33E8D"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BE4458">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b) dacă diferenţa este negativă şi vânzătorul a cauzat rezilierea, </w:t>
      </w:r>
      <w:r w:rsidR="001452F9" w:rsidRPr="001452F9">
        <w:rPr>
          <w:rFonts w:ascii="Tahoma" w:hAnsi="Tahoma" w:cs="Tahoma"/>
          <w:noProof w:val="0"/>
          <w:color w:val="000000" w:themeColor="text1"/>
          <w:sz w:val="22"/>
          <w:szCs w:val="22"/>
          <w:lang w:val="ro-RO" w:eastAsia="ro-RO"/>
        </w:rPr>
        <w:t>suma compensatorie</w:t>
      </w:r>
      <w:r w:rsidR="001452F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se plăteşte cumpărătorului de către vânzător;</w:t>
      </w:r>
    </w:p>
    <w:p w14:paraId="0629CFE6" w14:textId="0D96CD7C"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c) dacă diferenţa este negativă şi cumpărătorul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0D19592A" w14:textId="4786FF17" w:rsidR="001148A3" w:rsidRPr="001148A3" w:rsidRDefault="001148A3" w:rsidP="00776636">
      <w:pPr>
        <w:spacing w:after="120"/>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776636">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 d) dacă diferenţa este pozitivă şi vânzătorul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2BB40EEF" w14:textId="0E0E44F4" w:rsidR="00833E0F" w:rsidRDefault="00327356" w:rsidP="002D4368">
      <w:pPr>
        <w:spacing w:before="120"/>
        <w:ind w:left="284"/>
        <w:jc w:val="both"/>
        <w:rPr>
          <w:rFonts w:ascii="Tahoma" w:hAnsi="Tahoma" w:cs="Tahoma"/>
          <w:noProof w:val="0"/>
          <w:color w:val="000000" w:themeColor="text1"/>
          <w:sz w:val="22"/>
          <w:szCs w:val="22"/>
          <w:lang w:val="ro-RO" w:eastAsia="ro-RO"/>
        </w:rPr>
      </w:pPr>
      <w:r>
        <w:rPr>
          <w:rFonts w:ascii="Tahoma" w:hAnsi="Tahoma" w:cs="Tahoma"/>
          <w:noProof w:val="0"/>
          <w:color w:val="000000" w:themeColor="text1"/>
          <w:sz w:val="22"/>
          <w:szCs w:val="22"/>
          <w:lang w:val="ro-RO" w:eastAsia="ro-RO"/>
        </w:rPr>
        <w:t>(</w:t>
      </w:r>
      <w:r w:rsidR="001452F9">
        <w:rPr>
          <w:rFonts w:ascii="Tahoma" w:hAnsi="Tahoma" w:cs="Tahoma"/>
          <w:noProof w:val="0"/>
          <w:color w:val="000000" w:themeColor="text1"/>
          <w:sz w:val="22"/>
          <w:szCs w:val="22"/>
          <w:lang w:val="ro-RO" w:eastAsia="ro-RO"/>
        </w:rPr>
        <w:t>2</w:t>
      </w:r>
      <w:r>
        <w:rPr>
          <w:rFonts w:ascii="Tahoma" w:hAnsi="Tahoma" w:cs="Tahoma"/>
          <w:noProof w:val="0"/>
          <w:color w:val="000000" w:themeColor="text1"/>
          <w:sz w:val="22"/>
          <w:szCs w:val="22"/>
          <w:lang w:val="ro-RO" w:eastAsia="ro-RO"/>
        </w:rPr>
        <w:t xml:space="preserve">) Față de </w:t>
      </w:r>
      <w:r w:rsidR="00AC6DFD">
        <w:rPr>
          <w:rFonts w:ascii="Tahoma" w:hAnsi="Tahoma" w:cs="Tahoma"/>
          <w:noProof w:val="0"/>
          <w:color w:val="000000" w:themeColor="text1"/>
          <w:sz w:val="22"/>
          <w:szCs w:val="22"/>
          <w:lang w:val="ro-RO" w:eastAsia="ro-RO"/>
        </w:rPr>
        <w:t xml:space="preserve">suma compensatorie calculată </w:t>
      </w:r>
      <w:r>
        <w:rPr>
          <w:rFonts w:ascii="Tahoma" w:hAnsi="Tahoma" w:cs="Tahoma"/>
          <w:noProof w:val="0"/>
          <w:color w:val="000000" w:themeColor="text1"/>
          <w:sz w:val="22"/>
          <w:szCs w:val="22"/>
          <w:lang w:val="ro-RO" w:eastAsia="ro-RO"/>
        </w:rPr>
        <w:t>conform alin (1) se p</w:t>
      </w:r>
      <w:r w:rsidR="00C81AF7">
        <w:rPr>
          <w:rFonts w:ascii="Tahoma" w:hAnsi="Tahoma" w:cs="Tahoma"/>
          <w:noProof w:val="0"/>
          <w:color w:val="000000" w:themeColor="text1"/>
          <w:sz w:val="22"/>
          <w:szCs w:val="22"/>
          <w:lang w:val="ro-RO" w:eastAsia="ro-RO"/>
        </w:rPr>
        <w:t>oate</w:t>
      </w:r>
      <w:r>
        <w:rPr>
          <w:rFonts w:ascii="Tahoma" w:hAnsi="Tahoma" w:cs="Tahoma"/>
          <w:noProof w:val="0"/>
          <w:color w:val="000000" w:themeColor="text1"/>
          <w:sz w:val="22"/>
          <w:szCs w:val="22"/>
          <w:lang w:val="ro-RO" w:eastAsia="ro-RO"/>
        </w:rPr>
        <w:t xml:space="preserve"> prevedea în </w:t>
      </w:r>
      <w:r w:rsidRPr="00A620E9">
        <w:rPr>
          <w:rFonts w:ascii="Tahoma" w:hAnsi="Tahoma" w:cs="Tahoma"/>
          <w:noProof w:val="0"/>
          <w:color w:val="000000" w:themeColor="text1"/>
          <w:sz w:val="22"/>
          <w:szCs w:val="22"/>
          <w:lang w:val="ro-RO" w:eastAsia="ro-RO"/>
        </w:rPr>
        <w:t>Anexa 7</w:t>
      </w:r>
      <w:r>
        <w:rPr>
          <w:rFonts w:ascii="Tahoma" w:hAnsi="Tahoma" w:cs="Tahoma"/>
          <w:noProof w:val="0"/>
          <w:color w:val="000000" w:themeColor="text1"/>
          <w:sz w:val="22"/>
          <w:szCs w:val="22"/>
          <w:lang w:val="ro-RO" w:eastAsia="ro-RO"/>
        </w:rPr>
        <w:t xml:space="preserve"> ca partea în culpă să plătească sume </w:t>
      </w:r>
      <w:r w:rsidR="009D493B">
        <w:rPr>
          <w:rFonts w:ascii="Tahoma" w:hAnsi="Tahoma" w:cs="Tahoma"/>
          <w:noProof w:val="0"/>
          <w:color w:val="000000" w:themeColor="text1"/>
          <w:sz w:val="22"/>
          <w:szCs w:val="22"/>
          <w:lang w:val="ro-RO" w:eastAsia="ro-RO"/>
        </w:rPr>
        <w:t xml:space="preserve">compensatorii </w:t>
      </w:r>
      <w:r>
        <w:rPr>
          <w:rFonts w:ascii="Tahoma" w:hAnsi="Tahoma" w:cs="Tahoma"/>
          <w:noProof w:val="0"/>
          <w:color w:val="000000" w:themeColor="text1"/>
          <w:sz w:val="22"/>
          <w:szCs w:val="22"/>
          <w:lang w:val="ro-RO" w:eastAsia="ro-RO"/>
        </w:rPr>
        <w:t>suplimentare celeilalte părți.</w:t>
      </w:r>
    </w:p>
    <w:p w14:paraId="7359F493" w14:textId="77777777" w:rsidR="003D4B36" w:rsidRPr="00635BD9" w:rsidRDefault="00784B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14:paraId="5D089C3E" w14:textId="2B0ACE2E" w:rsidR="003D4B36" w:rsidRPr="00AE0E8C" w:rsidRDefault="003D4B36" w:rsidP="002D4368">
      <w:pPr>
        <w:pStyle w:val="BodyText"/>
        <w:spacing w:before="120" w:after="120"/>
        <w:ind w:left="284"/>
        <w:jc w:val="both"/>
        <w:rPr>
          <w:rFonts w:ascii="Tahoma" w:hAnsi="Tahoma" w:cs="Tahoma"/>
          <w:bCs/>
          <w:sz w:val="22"/>
          <w:szCs w:val="22"/>
          <w:lang w:val="ro-RO"/>
        </w:rPr>
      </w:pPr>
      <w:r w:rsidRPr="00AE0E8C">
        <w:rPr>
          <w:rFonts w:ascii="Tahoma" w:hAnsi="Tahoma" w:cs="Tahoma"/>
          <w:b/>
          <w:bCs/>
          <w:sz w:val="22"/>
          <w:szCs w:val="22"/>
          <w:lang w:val="ro-RO"/>
        </w:rPr>
        <w:t xml:space="preserve">Art. </w:t>
      </w:r>
      <w:r w:rsidR="001148A3" w:rsidRPr="00AE0E8C">
        <w:rPr>
          <w:rFonts w:ascii="Tahoma" w:hAnsi="Tahoma" w:cs="Tahoma"/>
          <w:b/>
          <w:bCs/>
          <w:sz w:val="22"/>
          <w:szCs w:val="22"/>
          <w:lang w:val="ro-RO"/>
        </w:rPr>
        <w:t>20</w:t>
      </w:r>
      <w:r w:rsidR="00593A34" w:rsidRPr="00AE0E8C">
        <w:rPr>
          <w:rFonts w:ascii="Tahoma" w:hAnsi="Tahoma" w:cs="Tahoma"/>
          <w:b/>
          <w:bCs/>
          <w:sz w:val="22"/>
          <w:szCs w:val="22"/>
          <w:lang w:val="ro-RO"/>
        </w:rPr>
        <w:t>.</w:t>
      </w:r>
      <w:r w:rsidR="0051303F" w:rsidRPr="00AE0E8C">
        <w:rPr>
          <w:rFonts w:ascii="Tahoma" w:hAnsi="Tahoma" w:cs="Tahoma"/>
          <w:b/>
          <w:bCs/>
          <w:sz w:val="22"/>
          <w:szCs w:val="22"/>
          <w:lang w:val="ro-RO"/>
        </w:rPr>
        <w:t xml:space="preserve"> </w:t>
      </w:r>
      <w:r w:rsidR="005A3865" w:rsidRPr="00AE0E8C">
        <w:rPr>
          <w:rFonts w:ascii="Tahoma" w:hAnsi="Tahoma" w:cs="Tahoma"/>
          <w:bCs/>
          <w:sz w:val="22"/>
          <w:szCs w:val="22"/>
          <w:lang w:val="ro-RO"/>
        </w:rPr>
        <w:t>În conformitate cu prevederile</w:t>
      </w:r>
      <w:r w:rsidR="005A3865" w:rsidRPr="00AE0E8C">
        <w:rPr>
          <w:rFonts w:ascii="Tahoma" w:hAnsi="Tahoma" w:cs="Tahoma"/>
          <w:b/>
          <w:bCs/>
          <w:sz w:val="22"/>
          <w:szCs w:val="22"/>
          <w:lang w:val="ro-RO"/>
        </w:rPr>
        <w:t xml:space="preserve"> </w:t>
      </w:r>
      <w:r w:rsidR="00E24F63" w:rsidRPr="00AE0E8C">
        <w:rPr>
          <w:rFonts w:ascii="Tahoma" w:hAnsi="Tahoma" w:cs="Tahoma"/>
          <w:sz w:val="22"/>
          <w:szCs w:val="22"/>
          <w:lang w:val="ro-RO"/>
        </w:rPr>
        <w:t xml:space="preserve">Regulamentului </w:t>
      </w:r>
      <w:r w:rsidR="00132160" w:rsidRPr="00AE0E8C">
        <w:rPr>
          <w:rFonts w:ascii="Tahoma" w:hAnsi="Tahoma" w:cs="Tahoma"/>
          <w:sz w:val="22"/>
          <w:szCs w:val="22"/>
          <w:lang w:val="ro-RO"/>
        </w:rPr>
        <w:t>privind cadrul organizat de tranzacţionare pe pieţele organizate de energie electrică la termen administrate de Societatea Operatorul Pieţei de Energie Electrică şi Gaze Naturale OPCOM - S.A., aprobat prin Ordin</w:t>
      </w:r>
      <w:r w:rsidR="001E5C20" w:rsidRPr="00AE0E8C">
        <w:rPr>
          <w:rFonts w:ascii="Tahoma" w:hAnsi="Tahoma" w:cs="Tahoma"/>
          <w:sz w:val="22"/>
          <w:szCs w:val="22"/>
          <w:lang w:val="ro-RO"/>
        </w:rPr>
        <w:t>ul ANRE</w:t>
      </w:r>
      <w:r w:rsidR="00132160" w:rsidRPr="00AE0E8C">
        <w:rPr>
          <w:rFonts w:ascii="Tahoma" w:hAnsi="Tahoma" w:cs="Tahoma"/>
          <w:sz w:val="22"/>
          <w:szCs w:val="22"/>
          <w:lang w:val="ro-RO"/>
        </w:rPr>
        <w:t xml:space="preserve"> nr. 12 din 16 martie 2023</w:t>
      </w:r>
      <w:r w:rsidR="005A3865" w:rsidRPr="00AE0E8C">
        <w:rPr>
          <w:rFonts w:ascii="Tahoma" w:hAnsi="Tahoma" w:cs="Tahoma"/>
          <w:sz w:val="22"/>
          <w:szCs w:val="22"/>
          <w:lang w:val="ro-RO"/>
        </w:rPr>
        <w:t xml:space="preserve">, </w:t>
      </w:r>
      <w:r w:rsidR="00830CDC" w:rsidRPr="00AE0E8C">
        <w:rPr>
          <w:rFonts w:ascii="Tahoma" w:hAnsi="Tahoma" w:cs="Tahoma"/>
          <w:sz w:val="22"/>
          <w:szCs w:val="22"/>
          <w:lang w:val="ro-RO"/>
        </w:rPr>
        <w:t xml:space="preserve">Contractul </w:t>
      </w:r>
      <w:r w:rsidR="0051303F" w:rsidRPr="00AE0E8C">
        <w:rPr>
          <w:rFonts w:ascii="Tahoma" w:hAnsi="Tahoma" w:cs="Tahoma"/>
          <w:bCs/>
          <w:sz w:val="22"/>
          <w:szCs w:val="22"/>
          <w:lang w:val="ro-RO"/>
        </w:rPr>
        <w:t>nu p</w:t>
      </w:r>
      <w:r w:rsidR="005A3865" w:rsidRPr="00AE0E8C">
        <w:rPr>
          <w:rFonts w:ascii="Tahoma" w:hAnsi="Tahoma" w:cs="Tahoma"/>
          <w:bCs/>
          <w:sz w:val="22"/>
          <w:szCs w:val="22"/>
          <w:lang w:val="ro-RO"/>
        </w:rPr>
        <w:t>oate fi</w:t>
      </w:r>
      <w:r w:rsidR="0051303F" w:rsidRPr="00AE0E8C">
        <w:rPr>
          <w:rFonts w:ascii="Tahoma" w:hAnsi="Tahoma" w:cs="Tahoma"/>
          <w:bCs/>
          <w:sz w:val="22"/>
          <w:szCs w:val="22"/>
          <w:lang w:val="ro-RO"/>
        </w:rPr>
        <w:t xml:space="preserve"> denunț</w:t>
      </w:r>
      <w:r w:rsidR="005A3865" w:rsidRPr="00AE0E8C">
        <w:rPr>
          <w:rFonts w:ascii="Tahoma" w:hAnsi="Tahoma" w:cs="Tahoma"/>
          <w:bCs/>
          <w:sz w:val="22"/>
          <w:szCs w:val="22"/>
          <w:lang w:val="ro-RO"/>
        </w:rPr>
        <w:t>at</w:t>
      </w:r>
      <w:r w:rsidR="0051303F" w:rsidRPr="00AE0E8C">
        <w:rPr>
          <w:rFonts w:ascii="Tahoma" w:hAnsi="Tahoma" w:cs="Tahoma"/>
          <w:bCs/>
          <w:sz w:val="22"/>
          <w:szCs w:val="22"/>
          <w:lang w:val="ro-RO"/>
        </w:rPr>
        <w:t xml:space="preserve"> unilateral</w:t>
      </w:r>
      <w:r w:rsidR="0014147F" w:rsidRPr="00AE0E8C">
        <w:rPr>
          <w:rFonts w:ascii="Tahoma" w:hAnsi="Tahoma" w:cs="Tahoma"/>
          <w:bCs/>
          <w:sz w:val="22"/>
          <w:szCs w:val="22"/>
          <w:lang w:val="ro-RO"/>
        </w:rPr>
        <w:t>.</w:t>
      </w:r>
    </w:p>
    <w:p w14:paraId="2E5EE5A5" w14:textId="0840399D" w:rsidR="008624D0" w:rsidRPr="00635BD9" w:rsidRDefault="006B7B48" w:rsidP="002D4368">
      <w:pPr>
        <w:pStyle w:val="Heading2"/>
        <w:spacing w:before="240" w:after="120"/>
        <w:ind w:left="284"/>
        <w:jc w:val="both"/>
        <w:rPr>
          <w:rFonts w:ascii="Tahoma" w:hAnsi="Tahoma" w:cs="Tahoma"/>
          <w:sz w:val="22"/>
          <w:szCs w:val="22"/>
          <w:lang w:val="ro-RO"/>
        </w:rPr>
      </w:pPr>
      <w:r w:rsidRPr="00AE0E8C">
        <w:rPr>
          <w:rFonts w:ascii="Tahoma" w:hAnsi="Tahoma" w:cs="Tahoma"/>
          <w:sz w:val="22"/>
          <w:szCs w:val="22"/>
          <w:lang w:val="ro-RO"/>
        </w:rPr>
        <w:t>Î</w:t>
      </w:r>
      <w:r w:rsidR="008624D0" w:rsidRPr="00AE0E8C">
        <w:rPr>
          <w:rFonts w:ascii="Tahoma" w:hAnsi="Tahoma" w:cs="Tahoma"/>
          <w:sz w:val="22"/>
          <w:szCs w:val="22"/>
          <w:lang w:val="ro-RO"/>
        </w:rPr>
        <w:t xml:space="preserve">ncetarea </w:t>
      </w:r>
      <w:r w:rsidR="008624D0" w:rsidRPr="00635BD9">
        <w:rPr>
          <w:rFonts w:ascii="Tahoma" w:hAnsi="Tahoma" w:cs="Tahoma"/>
          <w:sz w:val="22"/>
          <w:szCs w:val="22"/>
          <w:lang w:val="ro-RO"/>
        </w:rPr>
        <w:t>contractului</w:t>
      </w:r>
    </w:p>
    <w:p w14:paraId="099CACBB" w14:textId="4E58FDAE"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1148A3">
        <w:rPr>
          <w:rFonts w:ascii="Tahoma" w:hAnsi="Tahoma" w:cs="Tahoma"/>
          <w:b/>
          <w:bCs/>
          <w:sz w:val="22"/>
          <w:szCs w:val="22"/>
          <w:lang w:val="ro-RO"/>
        </w:rPr>
        <w:t>1</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00846C93" w:rsidRPr="0014147F">
        <w:rPr>
          <w:rFonts w:ascii="Tahoma" w:hAnsi="Tahoma" w:cs="Tahoma"/>
          <w:bCs/>
          <w:sz w:val="22"/>
          <w:szCs w:val="22"/>
          <w:lang w:val="ro-RO"/>
        </w:rPr>
        <w:t>(1)</w:t>
      </w:r>
      <w:r w:rsidR="0014147F">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14:paraId="5A9B47D7"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14:paraId="121FEF01" w14:textId="759A369F" w:rsidR="000F7031" w:rsidRDefault="008624D0" w:rsidP="002D4368">
      <w:pPr>
        <w:pStyle w:val="BodyText"/>
        <w:spacing w:before="120" w:after="120"/>
        <w:ind w:left="284"/>
        <w:jc w:val="both"/>
        <w:rPr>
          <w:rFonts w:ascii="Tahoma" w:hAnsi="Tahoma" w:cs="Tahoma"/>
          <w:sz w:val="22"/>
          <w:szCs w:val="22"/>
          <w:lang w:val="ro-RO"/>
        </w:rPr>
      </w:pPr>
      <w:r w:rsidRPr="00ED77B9">
        <w:rPr>
          <w:rFonts w:ascii="Tahoma" w:hAnsi="Tahoma" w:cs="Tahoma"/>
          <w:sz w:val="22"/>
          <w:szCs w:val="22"/>
          <w:lang w:val="ro-RO"/>
        </w:rPr>
        <w:t xml:space="preserve">b) </w:t>
      </w:r>
      <w:r w:rsidR="000F7031" w:rsidRPr="00ED77B9">
        <w:rPr>
          <w:rFonts w:ascii="Tahoma" w:hAnsi="Tahoma" w:cs="Tahoma"/>
          <w:sz w:val="22"/>
          <w:szCs w:val="22"/>
          <w:lang w:val="ro-RO"/>
        </w:rPr>
        <w:t xml:space="preserve">prin </w:t>
      </w:r>
      <w:r w:rsidR="0014333B" w:rsidRPr="00ED77B9">
        <w:rPr>
          <w:rFonts w:ascii="Tahoma" w:hAnsi="Tahoma" w:cs="Tahoma"/>
          <w:sz w:val="22"/>
          <w:szCs w:val="22"/>
          <w:lang w:val="ro-RO"/>
        </w:rPr>
        <w:t>acord</w:t>
      </w:r>
      <w:r w:rsidR="005A3865">
        <w:rPr>
          <w:rFonts w:ascii="Tahoma" w:hAnsi="Tahoma" w:cs="Tahoma"/>
          <w:sz w:val="22"/>
          <w:szCs w:val="22"/>
          <w:lang w:val="ro-RO"/>
        </w:rPr>
        <w:t>ul</w:t>
      </w:r>
      <w:r w:rsidR="000F7031" w:rsidRPr="00ED77B9">
        <w:rPr>
          <w:rFonts w:ascii="Tahoma" w:hAnsi="Tahoma" w:cs="Tahoma"/>
          <w:sz w:val="22"/>
          <w:szCs w:val="22"/>
          <w:lang w:val="ro-RO"/>
        </w:rPr>
        <w:t xml:space="preserve"> </w:t>
      </w:r>
      <w:r w:rsidRPr="00ED77B9">
        <w:rPr>
          <w:rFonts w:ascii="Tahoma" w:hAnsi="Tahoma" w:cs="Tahoma"/>
          <w:sz w:val="22"/>
          <w:szCs w:val="22"/>
          <w:lang w:val="ro-RO"/>
        </w:rPr>
        <w:t>P</w:t>
      </w:r>
      <w:r w:rsidR="006B7B48" w:rsidRPr="00ED77B9">
        <w:rPr>
          <w:rFonts w:ascii="Tahoma" w:hAnsi="Tahoma" w:cs="Tahoma"/>
          <w:sz w:val="22"/>
          <w:szCs w:val="22"/>
          <w:lang w:val="ro-RO"/>
        </w:rPr>
        <w:t>ă</w:t>
      </w:r>
      <w:r w:rsidRPr="00ED77B9">
        <w:rPr>
          <w:rFonts w:ascii="Tahoma" w:hAnsi="Tahoma" w:cs="Tahoma"/>
          <w:sz w:val="22"/>
          <w:szCs w:val="22"/>
          <w:lang w:val="ro-RO"/>
        </w:rPr>
        <w:t>r</w:t>
      </w:r>
      <w:r w:rsidR="00E15EBB" w:rsidRPr="00ED77B9">
        <w:rPr>
          <w:rFonts w:ascii="Tahoma" w:hAnsi="Tahoma" w:cs="Tahoma"/>
          <w:sz w:val="22"/>
          <w:szCs w:val="22"/>
          <w:lang w:val="ro-RO"/>
        </w:rPr>
        <w:t>ţ</w:t>
      </w:r>
      <w:r w:rsidRPr="00ED77B9">
        <w:rPr>
          <w:rFonts w:ascii="Tahoma" w:hAnsi="Tahoma" w:cs="Tahoma"/>
          <w:sz w:val="22"/>
          <w:szCs w:val="22"/>
          <w:lang w:val="ro-RO"/>
        </w:rPr>
        <w:t>i</w:t>
      </w:r>
      <w:r w:rsidR="000F7031" w:rsidRPr="00ED77B9">
        <w:rPr>
          <w:rFonts w:ascii="Tahoma" w:hAnsi="Tahoma" w:cs="Tahoma"/>
          <w:sz w:val="22"/>
          <w:szCs w:val="22"/>
          <w:lang w:val="ro-RO"/>
        </w:rPr>
        <w:t>lor</w:t>
      </w:r>
      <w:r w:rsidR="00D50C79">
        <w:rPr>
          <w:rFonts w:ascii="Tahoma" w:hAnsi="Tahoma" w:cs="Tahoma"/>
          <w:sz w:val="22"/>
          <w:szCs w:val="22"/>
          <w:lang w:val="ro-RO"/>
        </w:rPr>
        <w:t>;</w:t>
      </w:r>
    </w:p>
    <w:p w14:paraId="6E20C26A" w14:textId="11E745D5" w:rsidR="00864835" w:rsidRPr="00864835" w:rsidRDefault="00C11AA7"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c</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 xml:space="preserve">prin reziliere, de către oricare Parte în conformitate cu </w:t>
      </w:r>
      <w:r w:rsidR="00864835">
        <w:rPr>
          <w:rFonts w:ascii="Tahoma" w:hAnsi="Tahoma" w:cs="Tahoma"/>
          <w:sz w:val="22"/>
          <w:szCs w:val="22"/>
          <w:lang w:val="ro-RO"/>
        </w:rPr>
        <w:t xml:space="preserve">prevederile </w:t>
      </w:r>
      <w:r w:rsidR="00864835" w:rsidRPr="00864835">
        <w:rPr>
          <w:rFonts w:ascii="Tahoma" w:hAnsi="Tahoma" w:cs="Tahoma"/>
          <w:sz w:val="22"/>
          <w:szCs w:val="22"/>
          <w:lang w:val="ro-RO"/>
        </w:rPr>
        <w:t xml:space="preserve">art. </w:t>
      </w:r>
      <w:r w:rsidR="00864835">
        <w:rPr>
          <w:rFonts w:ascii="Tahoma" w:hAnsi="Tahoma" w:cs="Tahoma"/>
          <w:sz w:val="22"/>
          <w:szCs w:val="22"/>
          <w:lang w:val="ro-RO"/>
        </w:rPr>
        <w:t>1</w:t>
      </w:r>
      <w:r w:rsidR="00FC4525">
        <w:rPr>
          <w:rFonts w:ascii="Tahoma" w:hAnsi="Tahoma" w:cs="Tahoma"/>
          <w:sz w:val="22"/>
          <w:szCs w:val="22"/>
          <w:lang w:val="ro-RO"/>
        </w:rPr>
        <w:t>8</w:t>
      </w:r>
      <w:r w:rsidR="0014147F">
        <w:rPr>
          <w:rFonts w:ascii="Tahoma" w:hAnsi="Tahoma" w:cs="Tahoma"/>
          <w:sz w:val="22"/>
          <w:szCs w:val="22"/>
          <w:lang w:val="ro-RO"/>
        </w:rPr>
        <w:t>;</w:t>
      </w:r>
      <w:r w:rsidR="0039543A" w:rsidRPr="0039543A">
        <w:rPr>
          <w:rFonts w:ascii="Tahoma" w:hAnsi="Tahoma" w:cs="Tahoma"/>
          <w:sz w:val="22"/>
          <w:szCs w:val="22"/>
          <w:lang w:val="ro-RO"/>
        </w:rPr>
        <w:t xml:space="preserve"> </w:t>
      </w:r>
    </w:p>
    <w:p w14:paraId="79CF6087" w14:textId="1497CAE5" w:rsid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d</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73215F">
        <w:rPr>
          <w:rFonts w:ascii="Tahoma" w:hAnsi="Tahoma" w:cs="Tahoma"/>
          <w:sz w:val="22"/>
          <w:szCs w:val="22"/>
          <w:lang w:val="ro-RO"/>
        </w:rPr>
        <w:t>retragerea licen</w:t>
      </w:r>
      <w:r w:rsidR="00C11AA7">
        <w:rPr>
          <w:rFonts w:ascii="Tahoma" w:hAnsi="Tahoma" w:cs="Tahoma"/>
          <w:sz w:val="22"/>
          <w:szCs w:val="22"/>
          <w:lang w:val="ro-RO"/>
        </w:rPr>
        <w:t>ț</w:t>
      </w:r>
      <w:r w:rsidR="0073215F">
        <w:rPr>
          <w:rFonts w:ascii="Tahoma" w:hAnsi="Tahoma" w:cs="Tahoma"/>
          <w:sz w:val="22"/>
          <w:szCs w:val="22"/>
          <w:lang w:val="ro-RO"/>
        </w:rPr>
        <w:t>ei,</w:t>
      </w:r>
      <w:r w:rsidR="00591923">
        <w:rPr>
          <w:rFonts w:ascii="Tahoma" w:hAnsi="Tahoma" w:cs="Tahoma"/>
          <w:sz w:val="22"/>
          <w:szCs w:val="22"/>
          <w:lang w:val="ro-RO"/>
        </w:rPr>
        <w:t xml:space="preserve"> după caz,</w:t>
      </w:r>
      <w:r w:rsidR="0073215F" w:rsidRPr="0073215F">
        <w:rPr>
          <w:rFonts w:ascii="Tahoma" w:hAnsi="Tahoma" w:cs="Tahoma"/>
          <w:sz w:val="22"/>
          <w:szCs w:val="22"/>
          <w:lang w:val="ro-RO"/>
        </w:rPr>
        <w:t xml:space="preserve"> Partea care se aflǎ în </w:t>
      </w:r>
      <w:r w:rsidR="0073215F">
        <w:rPr>
          <w:rFonts w:ascii="Tahoma" w:hAnsi="Tahoma" w:cs="Tahoma"/>
          <w:sz w:val="22"/>
          <w:szCs w:val="22"/>
          <w:lang w:val="ro-RO"/>
        </w:rPr>
        <w:t>aceasta</w:t>
      </w:r>
      <w:r w:rsidR="0073215F" w:rsidRPr="0073215F">
        <w:rPr>
          <w:rFonts w:ascii="Tahoma" w:hAnsi="Tahoma" w:cs="Tahoma"/>
          <w:sz w:val="22"/>
          <w:szCs w:val="22"/>
          <w:lang w:val="ro-RO"/>
        </w:rPr>
        <w:t xml:space="preserve"> situaţi</w:t>
      </w:r>
      <w:r w:rsidR="0073215F">
        <w:rPr>
          <w:rFonts w:ascii="Tahoma" w:hAnsi="Tahoma" w:cs="Tahoma"/>
          <w:sz w:val="22"/>
          <w:szCs w:val="22"/>
          <w:lang w:val="ro-RO"/>
        </w:rPr>
        <w:t>e</w:t>
      </w:r>
      <w:r w:rsidR="0073215F" w:rsidRPr="0073215F">
        <w:rPr>
          <w:rFonts w:ascii="Tahoma" w:hAnsi="Tahoma" w:cs="Tahoma"/>
          <w:sz w:val="22"/>
          <w:szCs w:val="22"/>
          <w:lang w:val="ro-RO"/>
        </w:rPr>
        <w:t xml:space="preserve"> are obligaţia</w:t>
      </w:r>
      <w:r w:rsidR="0073215F">
        <w:rPr>
          <w:rFonts w:ascii="Tahoma" w:hAnsi="Tahoma" w:cs="Tahoma"/>
          <w:sz w:val="22"/>
          <w:szCs w:val="22"/>
          <w:lang w:val="ro-RO"/>
        </w:rPr>
        <w:t>,</w:t>
      </w:r>
      <w:r w:rsidR="0073215F" w:rsidRPr="0073215F">
        <w:rPr>
          <w:rFonts w:ascii="Tahoma" w:hAnsi="Tahoma" w:cs="Tahoma"/>
          <w:sz w:val="22"/>
          <w:szCs w:val="22"/>
          <w:lang w:val="ro-RO"/>
        </w:rPr>
        <w:t xml:space="preserve"> în cel mult 3 zile lucrătoare de la apariţia situaţiei</w:t>
      </w:r>
      <w:r w:rsidR="0073215F">
        <w:rPr>
          <w:rFonts w:ascii="Tahoma" w:hAnsi="Tahoma" w:cs="Tahoma"/>
          <w:sz w:val="22"/>
          <w:szCs w:val="22"/>
          <w:lang w:val="ro-RO"/>
        </w:rPr>
        <w:t xml:space="preserve">, </w:t>
      </w:r>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r w:rsidR="0014147F">
        <w:rPr>
          <w:rFonts w:ascii="Tahoma" w:hAnsi="Tahoma" w:cs="Tahoma"/>
          <w:sz w:val="22"/>
          <w:szCs w:val="22"/>
          <w:lang w:val="ro-RO"/>
        </w:rPr>
        <w:t>;</w:t>
      </w:r>
      <w:r w:rsidR="0014147F" w:rsidRPr="0073215F">
        <w:rPr>
          <w:rFonts w:ascii="Tahoma" w:hAnsi="Tahoma" w:cs="Tahoma"/>
          <w:sz w:val="22"/>
          <w:szCs w:val="22"/>
          <w:lang w:val="ro-RO"/>
        </w:rPr>
        <w:t xml:space="preserve">  </w:t>
      </w:r>
    </w:p>
    <w:p w14:paraId="66CF238B" w14:textId="2B1E3797" w:rsidR="00915E82" w:rsidRPr="00915E82" w:rsidRDefault="00AA610B" w:rsidP="00915E82">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 </w:t>
      </w:r>
      <w:r w:rsidR="00915E82">
        <w:rPr>
          <w:rFonts w:ascii="Tahoma" w:hAnsi="Tahoma" w:cs="Tahoma"/>
          <w:sz w:val="22"/>
          <w:szCs w:val="22"/>
          <w:lang w:val="ro-RO"/>
        </w:rPr>
        <w:t>e) Î</w:t>
      </w:r>
      <w:r w:rsidR="00915E82" w:rsidRPr="00915E82">
        <w:rPr>
          <w:rFonts w:ascii="Tahoma" w:hAnsi="Tahoma" w:cs="Tahoma"/>
          <w:sz w:val="22"/>
          <w:szCs w:val="22"/>
          <w:lang w:val="ro-RO"/>
        </w:rPr>
        <w:t>n caz de for</w:t>
      </w:r>
      <w:r w:rsidR="003E413C">
        <w:rPr>
          <w:rFonts w:ascii="Tahoma" w:hAnsi="Tahoma" w:cs="Tahoma"/>
          <w:sz w:val="22"/>
          <w:szCs w:val="22"/>
          <w:lang w:val="ro-RO"/>
        </w:rPr>
        <w:t>ță</w:t>
      </w:r>
      <w:r w:rsidR="00915E82" w:rsidRPr="00915E82">
        <w:rPr>
          <w:rFonts w:ascii="Tahoma" w:hAnsi="Tahoma" w:cs="Tahoma"/>
          <w:sz w:val="22"/>
          <w:szCs w:val="22"/>
          <w:lang w:val="ro-RO"/>
        </w:rPr>
        <w:t xml:space="preserve"> major</w:t>
      </w:r>
      <w:r w:rsidR="003E413C">
        <w:rPr>
          <w:rFonts w:ascii="Tahoma" w:hAnsi="Tahoma" w:cs="Tahoma"/>
          <w:sz w:val="22"/>
          <w:szCs w:val="22"/>
          <w:lang w:val="ro-RO"/>
        </w:rPr>
        <w:t>ă</w:t>
      </w:r>
      <w:r w:rsidR="00915E82" w:rsidRPr="00915E82">
        <w:rPr>
          <w:rFonts w:ascii="Tahoma" w:hAnsi="Tahoma" w:cs="Tahoma"/>
          <w:sz w:val="22"/>
          <w:szCs w:val="22"/>
          <w:lang w:val="ro-RO"/>
        </w:rPr>
        <w:t xml:space="preserve">, conform </w:t>
      </w:r>
      <w:r w:rsidR="003E413C">
        <w:rPr>
          <w:rFonts w:ascii="Tahoma" w:hAnsi="Tahoma" w:cs="Tahoma"/>
          <w:sz w:val="22"/>
          <w:szCs w:val="22"/>
          <w:lang w:val="ro-RO"/>
        </w:rPr>
        <w:t>a</w:t>
      </w:r>
      <w:r w:rsidR="00915E82" w:rsidRPr="00915E82">
        <w:rPr>
          <w:rFonts w:ascii="Tahoma" w:hAnsi="Tahoma" w:cs="Tahoma"/>
          <w:sz w:val="22"/>
          <w:szCs w:val="22"/>
          <w:lang w:val="ro-RO"/>
        </w:rPr>
        <w:t>rt. 23</w:t>
      </w:r>
    </w:p>
    <w:p w14:paraId="2E6DE926" w14:textId="77777777" w:rsidR="00846C93" w:rsidRPr="00543C14" w:rsidRDefault="00846C9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8F60F8">
        <w:rPr>
          <w:rFonts w:ascii="Tahoma" w:hAnsi="Tahoma" w:cs="Tahoma"/>
          <w:sz w:val="22"/>
          <w:szCs w:val="22"/>
          <w:lang w:val="ro-RO"/>
        </w:rPr>
        <w:t>P</w:t>
      </w:r>
      <w:r w:rsidR="00B45F76">
        <w:rPr>
          <w:rFonts w:ascii="Tahoma" w:hAnsi="Tahoma" w:cs="Tahoma"/>
          <w:sz w:val="22"/>
          <w:szCs w:val="22"/>
          <w:lang w:val="ro-RO"/>
        </w:rPr>
        <w:t>ărțile se angajează</w:t>
      </w:r>
      <w:r>
        <w:rPr>
          <w:rFonts w:ascii="Tahoma" w:hAnsi="Tahoma" w:cs="Tahoma"/>
          <w:sz w:val="22"/>
          <w:szCs w:val="22"/>
          <w:lang w:val="ro-RO"/>
        </w:rPr>
        <w:t xml:space="preserve"> s</w:t>
      </w:r>
      <w:r w:rsidR="00B45F76">
        <w:rPr>
          <w:rFonts w:ascii="Tahoma" w:hAnsi="Tahoma" w:cs="Tahoma"/>
          <w:sz w:val="22"/>
          <w:szCs w:val="22"/>
          <w:lang w:val="ro-RO"/>
        </w:rPr>
        <w:t>ă-ș</w:t>
      </w:r>
      <w:r>
        <w:rPr>
          <w:rFonts w:ascii="Tahoma" w:hAnsi="Tahoma" w:cs="Tahoma"/>
          <w:sz w:val="22"/>
          <w:szCs w:val="22"/>
          <w:lang w:val="ro-RO"/>
        </w:rPr>
        <w:t xml:space="preserve">i </w:t>
      </w:r>
      <w:r w:rsidR="00B45F76">
        <w:rPr>
          <w:rFonts w:ascii="Tahoma" w:hAnsi="Tahoma" w:cs="Tahoma"/>
          <w:sz w:val="22"/>
          <w:szCs w:val="22"/>
          <w:lang w:val="ro-RO"/>
        </w:rPr>
        <w:t>î</w:t>
      </w:r>
      <w:r>
        <w:rPr>
          <w:rFonts w:ascii="Tahoma" w:hAnsi="Tahoma" w:cs="Tahoma"/>
          <w:sz w:val="22"/>
          <w:szCs w:val="22"/>
          <w:lang w:val="ro-RO"/>
        </w:rPr>
        <w:t>ndeplineasc</w:t>
      </w:r>
      <w:r w:rsidR="00B45F76">
        <w:rPr>
          <w:rFonts w:ascii="Tahoma" w:hAnsi="Tahoma" w:cs="Tahoma"/>
          <w:sz w:val="22"/>
          <w:szCs w:val="22"/>
          <w:lang w:val="ro-RO"/>
        </w:rPr>
        <w:t>ă toate obligaț</w:t>
      </w:r>
      <w:r>
        <w:rPr>
          <w:rFonts w:ascii="Tahoma" w:hAnsi="Tahoma" w:cs="Tahoma"/>
          <w:sz w:val="22"/>
          <w:szCs w:val="22"/>
          <w:lang w:val="ro-RO"/>
        </w:rPr>
        <w:t xml:space="preserve">iile </w:t>
      </w:r>
      <w:r w:rsidR="008F60F8">
        <w:rPr>
          <w:rFonts w:ascii="Tahoma" w:hAnsi="Tahoma" w:cs="Tahoma"/>
          <w:sz w:val="22"/>
          <w:szCs w:val="22"/>
          <w:lang w:val="ro-RO"/>
        </w:rPr>
        <w:t>care au luat na</w:t>
      </w:r>
      <w:r w:rsidR="00B45F76">
        <w:rPr>
          <w:rFonts w:ascii="Tahoma" w:hAnsi="Tahoma" w:cs="Tahoma"/>
          <w:sz w:val="22"/>
          <w:szCs w:val="22"/>
          <w:lang w:val="ro-RO"/>
        </w:rPr>
        <w:t>ș</w:t>
      </w:r>
      <w:r w:rsidR="008F60F8">
        <w:rPr>
          <w:rFonts w:ascii="Tahoma" w:hAnsi="Tahoma" w:cs="Tahoma"/>
          <w:sz w:val="22"/>
          <w:szCs w:val="22"/>
          <w:lang w:val="ro-RO"/>
        </w:rPr>
        <w:t>tere pe perioada de derulare a contractului p</w:t>
      </w:r>
      <w:r w:rsidR="00B45F76">
        <w:rPr>
          <w:rFonts w:ascii="Tahoma" w:hAnsi="Tahoma" w:cs="Tahoma"/>
          <w:sz w:val="22"/>
          <w:szCs w:val="22"/>
          <w:lang w:val="ro-RO"/>
        </w:rPr>
        <w:t>ână</w:t>
      </w:r>
      <w:r w:rsidR="008F60F8">
        <w:rPr>
          <w:rFonts w:ascii="Tahoma" w:hAnsi="Tahoma" w:cs="Tahoma"/>
          <w:sz w:val="22"/>
          <w:szCs w:val="22"/>
          <w:lang w:val="ro-RO"/>
        </w:rPr>
        <w:t xml:space="preserve"> la </w:t>
      </w:r>
      <w:r w:rsidR="00B45F76">
        <w:rPr>
          <w:rFonts w:ascii="Tahoma" w:hAnsi="Tahoma" w:cs="Tahoma"/>
          <w:sz w:val="22"/>
          <w:szCs w:val="22"/>
          <w:lang w:val="ro-RO"/>
        </w:rPr>
        <w:t>î</w:t>
      </w:r>
      <w:r w:rsidR="008F60F8">
        <w:rPr>
          <w:rFonts w:ascii="Tahoma" w:hAnsi="Tahoma" w:cs="Tahoma"/>
          <w:sz w:val="22"/>
          <w:szCs w:val="22"/>
          <w:lang w:val="ro-RO"/>
        </w:rPr>
        <w:t>ncetarea acestuia</w:t>
      </w:r>
      <w:r>
        <w:rPr>
          <w:rFonts w:ascii="Tahoma" w:hAnsi="Tahoma" w:cs="Tahoma"/>
          <w:sz w:val="22"/>
          <w:szCs w:val="22"/>
          <w:lang w:val="ro-RO"/>
        </w:rPr>
        <w:t xml:space="preserve">. </w:t>
      </w:r>
    </w:p>
    <w:p w14:paraId="49962B66" w14:textId="7A33F1E0"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14:paraId="210BC4AB" w14:textId="4C631BF1" w:rsidR="004D153D"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2</w:t>
      </w:r>
      <w:r w:rsidRPr="00543C14">
        <w:rPr>
          <w:rFonts w:ascii="Tahoma" w:hAnsi="Tahoma" w:cs="Tahoma"/>
          <w:b/>
          <w:bCs/>
          <w:sz w:val="22"/>
          <w:szCs w:val="22"/>
          <w:lang w:val="ro-RO"/>
        </w:rPr>
        <w:t xml:space="preserve">. </w:t>
      </w:r>
    </w:p>
    <w:p w14:paraId="5B849B14" w14:textId="56CBDA20" w:rsidR="004D153D" w:rsidRPr="007A75BD" w:rsidRDefault="006B7B48" w:rsidP="00542674">
      <w:pPr>
        <w:pStyle w:val="BodyText"/>
        <w:numPr>
          <w:ilvl w:val="0"/>
          <w:numId w:val="2"/>
        </w:numPr>
        <w:tabs>
          <w:tab w:val="clear" w:pos="795"/>
        </w:tabs>
        <w:spacing w:before="120" w:after="120"/>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 xml:space="preserve">n sensul prezentului </w:t>
      </w:r>
      <w:r w:rsidR="00830CDC">
        <w:rPr>
          <w:rFonts w:ascii="Tahoma" w:hAnsi="Tahoma" w:cs="Tahoma"/>
          <w:sz w:val="22"/>
          <w:szCs w:val="22"/>
          <w:lang w:val="ro-RO"/>
        </w:rPr>
        <w:t>C</w:t>
      </w:r>
      <w:r w:rsidR="00830CDC" w:rsidRPr="00543C14">
        <w:rPr>
          <w:rFonts w:ascii="Tahoma" w:hAnsi="Tahoma" w:cs="Tahoma"/>
          <w:sz w:val="22"/>
          <w:szCs w:val="22"/>
          <w:lang w:val="ro-RO"/>
        </w:rPr>
        <w:t>ontract</w:t>
      </w:r>
      <w:r w:rsidR="008624D0" w:rsidRPr="00543C14">
        <w:rPr>
          <w:rFonts w:ascii="Tahoma" w:hAnsi="Tahoma" w:cs="Tahoma"/>
          <w:sz w:val="22"/>
          <w:szCs w:val="22"/>
          <w:lang w:val="ro-RO"/>
        </w:rPr>
        <w: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97C02">
        <w:rPr>
          <w:rFonts w:ascii="Tahoma" w:hAnsi="Tahoma" w:cs="Tahoma"/>
          <w:sz w:val="22"/>
          <w:szCs w:val="22"/>
          <w:lang w:val="ro-RO"/>
        </w:rPr>
        <w:t xml:space="preserve"> </w:t>
      </w:r>
      <w:r w:rsidR="000C1382" w:rsidRPr="007A75BD">
        <w:rPr>
          <w:rFonts w:ascii="Tahoma" w:hAnsi="Tahoma" w:cs="Tahoma"/>
          <w:sz w:val="22"/>
          <w:szCs w:val="22"/>
          <w:lang w:val="ro-RO"/>
        </w:rPr>
        <w:t xml:space="preserve">intrarea </w:t>
      </w:r>
      <w:r w:rsidR="00372D20">
        <w:rPr>
          <w:rFonts w:ascii="Tahoma" w:hAnsi="Tahoma" w:cs="Tahoma"/>
          <w:sz w:val="22"/>
          <w:szCs w:val="22"/>
          <w:lang w:val="ro-RO"/>
        </w:rPr>
        <w:t>î</w:t>
      </w:r>
      <w:r w:rsidR="000C1382" w:rsidRPr="007A75BD">
        <w:rPr>
          <w:rFonts w:ascii="Tahoma" w:hAnsi="Tahoma" w:cs="Tahoma"/>
          <w:sz w:val="22"/>
          <w:szCs w:val="22"/>
          <w:lang w:val="ro-RO"/>
        </w:rPr>
        <w:t xml:space="preserve">n vigoare a unor </w:t>
      </w:r>
      <w:r w:rsidR="008624D0" w:rsidRPr="007A75BD">
        <w:rPr>
          <w:rFonts w:ascii="Tahoma" w:hAnsi="Tahoma" w:cs="Tahoma"/>
          <w:sz w:val="22"/>
          <w:szCs w:val="22"/>
          <w:lang w:val="ro-RO"/>
        </w:rPr>
        <w:t>acte</w:t>
      </w:r>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0C1382" w:rsidRPr="007A75BD">
        <w:rPr>
          <w:rFonts w:ascii="Tahoma" w:hAnsi="Tahoma" w:cs="Tahoma"/>
          <w:sz w:val="22"/>
          <w:szCs w:val="22"/>
          <w:lang w:val="ro-RO"/>
        </w:rPr>
        <w:t xml:space="preserve">aplicabile </w:t>
      </w:r>
      <w:r w:rsidR="00372D20">
        <w:rPr>
          <w:rFonts w:ascii="Tahoma" w:hAnsi="Tahoma" w:cs="Tahoma"/>
          <w:sz w:val="22"/>
          <w:szCs w:val="22"/>
          <w:lang w:val="ro-RO"/>
        </w:rPr>
        <w:t>î</w:t>
      </w:r>
      <w:r w:rsidR="000C1382" w:rsidRPr="007A75BD">
        <w:rPr>
          <w:rFonts w:ascii="Tahoma" w:hAnsi="Tahoma" w:cs="Tahoma"/>
          <w:sz w:val="22"/>
          <w:szCs w:val="22"/>
          <w:lang w:val="ro-RO"/>
        </w:rPr>
        <w:t xml:space="preserve">n </w:t>
      </w:r>
      <w:r w:rsidR="001D27BE" w:rsidRPr="007A75BD">
        <w:rPr>
          <w:rFonts w:ascii="Tahoma" w:hAnsi="Tahoma" w:cs="Tahoma"/>
          <w:sz w:val="22"/>
          <w:szCs w:val="22"/>
          <w:lang w:val="ro-RO"/>
        </w:rPr>
        <w:t>Rom</w:t>
      </w:r>
      <w:r w:rsidR="001D27BE">
        <w:rPr>
          <w:rFonts w:ascii="Tahoma" w:hAnsi="Tahoma" w:cs="Tahoma"/>
          <w:sz w:val="22"/>
          <w:szCs w:val="22"/>
          <w:lang w:val="ro-RO"/>
        </w:rPr>
        <w:t>â</w:t>
      </w:r>
      <w:r w:rsidR="001D27BE" w:rsidRPr="007A75BD">
        <w:rPr>
          <w:rFonts w:ascii="Tahoma" w:hAnsi="Tahoma" w:cs="Tahoma"/>
          <w:sz w:val="22"/>
          <w:szCs w:val="22"/>
          <w:lang w:val="ro-RO"/>
        </w:rPr>
        <w:t>nia</w:t>
      </w:r>
      <w:r w:rsidR="008624D0" w:rsidRPr="007A75BD">
        <w:rPr>
          <w:rFonts w:ascii="Tahoma" w:hAnsi="Tahoma" w:cs="Tahoma"/>
          <w:sz w:val="22"/>
          <w:szCs w:val="22"/>
          <w:lang w:val="ro-RO"/>
        </w:rPr>
        <w:t xml:space="preserve">, </w:t>
      </w:r>
      <w:r w:rsidR="000C1382" w:rsidRPr="007A75BD">
        <w:rPr>
          <w:rFonts w:ascii="Tahoma" w:hAnsi="Tahoma" w:cs="Tahoma"/>
          <w:sz w:val="22"/>
          <w:szCs w:val="22"/>
          <w:lang w:val="ro-RO"/>
        </w:rPr>
        <w:t>ce modific</w:t>
      </w:r>
      <w:r w:rsidR="00372D20">
        <w:rPr>
          <w:rFonts w:ascii="Tahoma" w:hAnsi="Tahoma" w:cs="Tahoma"/>
          <w:sz w:val="22"/>
          <w:szCs w:val="22"/>
          <w:lang w:val="ro-RO"/>
        </w:rPr>
        <w:t>ă</w:t>
      </w:r>
      <w:r w:rsidR="000C1382" w:rsidRPr="007A75BD">
        <w:rPr>
          <w:rFonts w:ascii="Tahoma" w:hAnsi="Tahoma" w:cs="Tahoma"/>
          <w:sz w:val="22"/>
          <w:szCs w:val="22"/>
          <w:lang w:val="ro-RO"/>
        </w:rPr>
        <w:t xml:space="preserve"> </w:t>
      </w:r>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r w:rsidR="00897C02">
        <w:rPr>
          <w:rFonts w:ascii="Tahoma" w:hAnsi="Tahoma" w:cs="Tahoma"/>
          <w:sz w:val="22"/>
          <w:szCs w:val="22"/>
          <w:lang w:val="ro-RO"/>
        </w:rPr>
        <w:t xml:space="preserve"> </w:t>
      </w:r>
      <w:r w:rsidR="008624D0" w:rsidRPr="007A75BD">
        <w:rPr>
          <w:rFonts w:ascii="Tahoma" w:hAnsi="Tahoma" w:cs="Tahoma"/>
          <w:sz w:val="22"/>
          <w:szCs w:val="22"/>
          <w:lang w:val="ro-RO"/>
        </w:rPr>
        <w:t xml:space="preserve">acte </w:t>
      </w:r>
      <w:r w:rsidR="008624D0" w:rsidRPr="007A75BD">
        <w:rPr>
          <w:rFonts w:ascii="Tahoma" w:hAnsi="Tahoma" w:cs="Tahoma"/>
          <w:sz w:val="22"/>
          <w:szCs w:val="22"/>
          <w:lang w:val="ro-RO"/>
        </w:rPr>
        <w:lastRenderedPageBreak/>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4D153D" w:rsidRPr="007A75BD">
        <w:rPr>
          <w:rFonts w:ascii="Tahoma" w:hAnsi="Tahoma" w:cs="Tahoma"/>
          <w:sz w:val="22"/>
          <w:szCs w:val="22"/>
          <w:lang w:val="ro-RO"/>
        </w:rPr>
        <w:t xml:space="preserve">incidente </w:t>
      </w:r>
      <w:r w:rsidR="008624D0" w:rsidRPr="007A75BD">
        <w:rPr>
          <w:rFonts w:ascii="Tahoma" w:hAnsi="Tahoma" w:cs="Tahoma"/>
          <w:sz w:val="22"/>
          <w:szCs w:val="22"/>
          <w:lang w:val="ro-RO"/>
        </w:rPr>
        <w:t xml:space="preserve">existente </w:t>
      </w:r>
      <w:r w:rsidR="007A75BD" w:rsidRPr="007A75BD">
        <w:rPr>
          <w:rFonts w:ascii="Tahoma" w:hAnsi="Tahoma" w:cs="Tahoma"/>
          <w:sz w:val="22"/>
          <w:szCs w:val="22"/>
          <w:lang w:val="ro-RO"/>
        </w:rPr>
        <w:t xml:space="preserve">la </w:t>
      </w:r>
      <w:r w:rsidR="008624D0" w:rsidRPr="007A75BD">
        <w:rPr>
          <w:rFonts w:ascii="Tahoma" w:hAnsi="Tahoma" w:cs="Tahoma"/>
          <w:sz w:val="22"/>
          <w:szCs w:val="22"/>
          <w:lang w:val="ro-RO"/>
        </w:rPr>
        <w:t xml:space="preserve">Data de intrare </w:t>
      </w:r>
      <w:r w:rsidRPr="007A75BD">
        <w:rPr>
          <w:rFonts w:ascii="Tahoma" w:hAnsi="Tahoma" w:cs="Tahoma"/>
          <w:sz w:val="22"/>
          <w:szCs w:val="22"/>
          <w:lang w:val="ro-RO"/>
        </w:rPr>
        <w:t>î</w:t>
      </w:r>
      <w:r w:rsidR="008624D0" w:rsidRPr="007A75BD">
        <w:rPr>
          <w:rFonts w:ascii="Tahoma" w:hAnsi="Tahoma" w:cs="Tahoma"/>
          <w:sz w:val="22"/>
          <w:szCs w:val="22"/>
          <w:lang w:val="ro-RO"/>
        </w:rPr>
        <w:t xml:space="preserve">n vigoare a prezentului </w:t>
      </w:r>
      <w:r w:rsidR="00830CDC">
        <w:rPr>
          <w:rFonts w:ascii="Tahoma" w:hAnsi="Tahoma" w:cs="Tahoma"/>
          <w:sz w:val="22"/>
          <w:szCs w:val="22"/>
          <w:lang w:val="ro-RO"/>
        </w:rPr>
        <w:t>C</w:t>
      </w:r>
      <w:r w:rsidR="00830CDC" w:rsidRPr="007A75BD">
        <w:rPr>
          <w:rFonts w:ascii="Tahoma" w:hAnsi="Tahoma" w:cs="Tahoma"/>
          <w:sz w:val="22"/>
          <w:szCs w:val="22"/>
          <w:lang w:val="ro-RO"/>
        </w:rPr>
        <w:t>ontract</w:t>
      </w:r>
      <w:r w:rsidR="008624D0" w:rsidRPr="007A75BD">
        <w:rPr>
          <w:rFonts w:ascii="Tahoma" w:hAnsi="Tahoma" w:cs="Tahoma"/>
          <w:sz w:val="22"/>
          <w:szCs w:val="22"/>
          <w:lang w:val="ro-RO"/>
        </w:rPr>
        <w:t>.</w:t>
      </w:r>
      <w:r w:rsidR="005637D6">
        <w:rPr>
          <w:rFonts w:ascii="Tahoma" w:hAnsi="Tahoma" w:cs="Tahoma"/>
          <w:sz w:val="22"/>
          <w:szCs w:val="22"/>
          <w:lang w:val="ro-RO"/>
        </w:rPr>
        <w:t xml:space="preserve"> </w:t>
      </w:r>
      <w:r w:rsidR="008624D0" w:rsidRPr="007A75BD">
        <w:rPr>
          <w:rFonts w:ascii="Tahoma" w:hAnsi="Tahoma" w:cs="Tahoma"/>
          <w:sz w:val="22"/>
          <w:szCs w:val="22"/>
          <w:lang w:val="ro-RO"/>
        </w:rPr>
        <w:t xml:space="preserve"> </w:t>
      </w:r>
    </w:p>
    <w:p w14:paraId="39DB846B" w14:textId="77777777" w:rsidR="00710B9C" w:rsidRPr="00710B9C" w:rsidRDefault="004D153D" w:rsidP="003E497A">
      <w:pPr>
        <w:pStyle w:val="BodyText"/>
        <w:numPr>
          <w:ilvl w:val="0"/>
          <w:numId w:val="2"/>
        </w:numPr>
        <w:tabs>
          <w:tab w:val="clear" w:pos="795"/>
        </w:tabs>
        <w:spacing w:before="120" w:after="120"/>
        <w:jc w:val="both"/>
        <w:rPr>
          <w:rFonts w:ascii="Tahoma" w:hAnsi="Tahoma" w:cs="Tahoma"/>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710B9C">
        <w:rPr>
          <w:rFonts w:ascii="Tahoma" w:hAnsi="Tahoma" w:cs="Tahoma"/>
          <w:sz w:val="22"/>
          <w:szCs w:val="22"/>
          <w:lang w:val="ro-RO"/>
        </w:rPr>
        <w:t xml:space="preserve">, </w:t>
      </w:r>
      <w:r w:rsidR="00710B9C" w:rsidRPr="00710B9C">
        <w:rPr>
          <w:rFonts w:ascii="Tahoma" w:hAnsi="Tahoma" w:cs="Tahoma"/>
          <w:sz w:val="22"/>
          <w:szCs w:val="22"/>
          <w:lang w:val="ro-RO"/>
        </w:rPr>
        <w:t xml:space="preserve">numai dacă actele normative sau reglementările ANRE respective impun în mod expres încheierea de acte adiționale la Contract pentru reflectarea noilor reglementări. </w:t>
      </w:r>
    </w:p>
    <w:p w14:paraId="3573D284" w14:textId="77777777" w:rsidR="00710B9C" w:rsidRPr="00710B9C" w:rsidRDefault="00710B9C" w:rsidP="00542674">
      <w:pPr>
        <w:pStyle w:val="BodyText"/>
        <w:spacing w:before="120" w:after="120"/>
        <w:ind w:left="795"/>
        <w:jc w:val="both"/>
        <w:rPr>
          <w:rFonts w:ascii="Tahoma" w:hAnsi="Tahoma" w:cs="Tahoma"/>
          <w:sz w:val="22"/>
          <w:szCs w:val="22"/>
          <w:lang w:val="ro-RO"/>
        </w:rPr>
      </w:pPr>
      <w:r w:rsidRPr="00710B9C">
        <w:rPr>
          <w:rFonts w:ascii="Tahoma" w:hAnsi="Tahoma" w:cs="Tahoma"/>
          <w:sz w:val="22"/>
          <w:szCs w:val="22"/>
          <w:lang w:val="ro-RO"/>
        </w:rPr>
        <w:t>Astfel, taxele/tarifele nou introduse și/sau modificările aduse celor existente se vor aplica în mod direct începând cu data menționată în noul act normativ sau în noua reglementare ANRE ca dată de aplicare</w:t>
      </w:r>
    </w:p>
    <w:p w14:paraId="093E28A2" w14:textId="657BF150" w:rsidR="0014333B" w:rsidRPr="003B702D" w:rsidRDefault="00710B9C" w:rsidP="003E497A">
      <w:pPr>
        <w:pStyle w:val="BodyText"/>
        <w:numPr>
          <w:ilvl w:val="0"/>
          <w:numId w:val="2"/>
        </w:numPr>
        <w:spacing w:before="120" w:after="120"/>
        <w:jc w:val="both"/>
        <w:rPr>
          <w:rFonts w:ascii="Tahoma" w:hAnsi="Tahoma" w:cs="Tahoma"/>
          <w:b/>
          <w:bCs/>
          <w:sz w:val="22"/>
          <w:szCs w:val="22"/>
          <w:lang w:val="ro-RO"/>
        </w:rPr>
      </w:pPr>
      <w:r w:rsidRPr="00710B9C">
        <w:rPr>
          <w:rFonts w:ascii="Tahoma" w:hAnsi="Tahoma" w:cs="Tahoma"/>
          <w:sz w:val="22"/>
          <w:szCs w:val="22"/>
          <w:lang w:val="ro-RO"/>
        </w:rPr>
        <w:t>Pentru evitarea oricărui dubiu, variațiile de preț ale energiei electrice din piață nu reprezintă modificare de circumstanțe, în sensul articolului 1271 din Codul Civil.</w:t>
      </w:r>
    </w:p>
    <w:p w14:paraId="30A98494" w14:textId="77777777" w:rsidR="008624D0" w:rsidRPr="00635BD9" w:rsidRDefault="008624D0" w:rsidP="00542674">
      <w:pPr>
        <w:pStyle w:val="Heading2"/>
        <w:spacing w:before="240" w:after="120"/>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14:paraId="0FBEF7FD" w14:textId="30650553" w:rsidR="003E497A" w:rsidRPr="00C43337" w:rsidRDefault="008624D0" w:rsidP="003E497A">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3</w:t>
      </w:r>
      <w:r w:rsidRPr="00543C14">
        <w:rPr>
          <w:rFonts w:ascii="Tahoma" w:hAnsi="Tahoma" w:cs="Tahoma"/>
          <w:sz w:val="22"/>
          <w:szCs w:val="22"/>
          <w:lang w:val="ro-RO"/>
        </w:rPr>
        <w:t xml:space="preserve">. </w:t>
      </w:r>
      <w:r w:rsidR="003E497A" w:rsidRPr="00B24990">
        <w:rPr>
          <w:rFonts w:ascii="Tahoma" w:hAnsi="Tahoma"/>
          <w:sz w:val="22"/>
          <w:lang w:val="ro-RO"/>
        </w:rPr>
        <w:t>(1)</w:t>
      </w:r>
      <w:r w:rsidR="003E497A" w:rsidRPr="00C43337">
        <w:rPr>
          <w:rFonts w:ascii="Tahoma" w:hAnsi="Tahoma" w:cs="Tahoma"/>
          <w:sz w:val="22"/>
          <w:szCs w:val="22"/>
          <w:lang w:val="ro-RO"/>
        </w:rPr>
        <w:t xml:space="preserve"> </w:t>
      </w:r>
      <w:r w:rsidR="003E497A" w:rsidRPr="00E53786">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2C3C5431" w14:textId="77777777" w:rsidR="003E497A" w:rsidRPr="006E754E"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Pr="00E53786">
        <w:rPr>
          <w:rFonts w:ascii="Tahoma" w:hAnsi="Tahoma" w:cs="Tahoma"/>
          <w:sz w:val="22"/>
          <w:szCs w:val="22"/>
          <w:lang w:val="ro-RO"/>
        </w:rPr>
        <w:t>Pentru evitarea oricărui dubiu, nu reprezintă un eveniment de forță majoră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2176A6E2" w14:textId="77777777" w:rsidR="003E497A" w:rsidRPr="006E754E" w:rsidRDefault="003E497A" w:rsidP="003E497A">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(3)</w:t>
      </w:r>
      <w:r w:rsidRPr="006E754E">
        <w:rPr>
          <w:rFonts w:ascii="Tahoma" w:hAnsi="Tahoma" w:cs="Tahoma"/>
          <w:sz w:val="22"/>
          <w:szCs w:val="22"/>
          <w:lang w:val="ro-RO"/>
        </w:rPr>
        <w:t xml:space="preserve"> </w:t>
      </w:r>
      <w:r w:rsidRPr="00E53786">
        <w:rPr>
          <w:rFonts w:ascii="Tahoma" w:hAnsi="Tahoma" w:cs="Tahoma"/>
          <w:sz w:val="22"/>
          <w:szCs w:val="22"/>
          <w:lang w:val="ro-RO"/>
        </w:rPr>
        <w:t>De asemenea, nu reprezintă caz de forță majoră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5FECDFBA" w14:textId="77777777" w:rsidR="003E497A" w:rsidRPr="006E754E"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(4)</w:t>
      </w:r>
      <w:r w:rsidRPr="006E754E">
        <w:rPr>
          <w:rFonts w:ascii="Tahoma" w:hAnsi="Tahoma" w:cs="Tahoma"/>
          <w:sz w:val="22"/>
          <w:szCs w:val="22"/>
          <w:lang w:val="ro-RO"/>
        </w:rPr>
        <w:t xml:space="preserve"> </w:t>
      </w:r>
      <w:r w:rsidRPr="00E53786">
        <w:rPr>
          <w:rFonts w:ascii="Tahoma" w:hAnsi="Tahoma" w:cs="Tahoma"/>
          <w:sz w:val="22"/>
          <w:szCs w:val="22"/>
          <w:lang w:val="ro-RO"/>
        </w:rPr>
        <w:t>Părţile sunt exonerate de orice răspundere pentru neîndeplinirea parţială sau totală a obligaţiilor ce decurg din acest contract, dacă aceasta este rezultatul acţiunii Forţei Majore. În cazul în care Vânzătorul este descărcat de obligațiile de livrare din cauza Cazului de Forță Majoră, Cumpărătorul va fi descărcat în consecință de obligațiile de primire și plată. În cazul în care Cumpărătorul este descărcat de obligațiile de primire (și implicit plată) din cauza Cazului de Forță Majoră, Vânzătorul va fi descărcat în consecință de obligațiile de livrare.</w:t>
      </w:r>
    </w:p>
    <w:p w14:paraId="1D4FC22E" w14:textId="77777777" w:rsidR="003E497A"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(5)</w:t>
      </w:r>
      <w:r w:rsidRPr="006E754E">
        <w:rPr>
          <w:rFonts w:ascii="Tahoma" w:hAnsi="Tahoma" w:cs="Tahoma"/>
          <w:sz w:val="22"/>
          <w:szCs w:val="22"/>
          <w:lang w:val="ro-RO"/>
        </w:rPr>
        <w:t xml:space="preserve"> </w:t>
      </w:r>
      <w:r w:rsidRPr="00E53786">
        <w:rPr>
          <w:rFonts w:ascii="Tahoma" w:hAnsi="Tahoma" w:cs="Tahoma"/>
          <w:sz w:val="22"/>
          <w:szCs w:val="22"/>
          <w:lang w:val="ro-RO"/>
        </w:rPr>
        <w:t>Părțile se angajează să-și îndeplinească toate obligațiile care au luat naștere pe perioada de derulare a contractului până la apariția evenimentului de forță majoră</w:t>
      </w:r>
      <w:r>
        <w:rPr>
          <w:rFonts w:ascii="Tahoma" w:hAnsi="Tahoma" w:cs="Tahoma"/>
          <w:sz w:val="22"/>
          <w:szCs w:val="22"/>
          <w:lang w:val="ro-RO"/>
        </w:rPr>
        <w:t>.</w:t>
      </w:r>
    </w:p>
    <w:p w14:paraId="17D92FDC" w14:textId="77777777" w:rsidR="003E497A"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Pr="00E53786">
        <w:rPr>
          <w:rFonts w:ascii="Tahoma" w:hAnsi="Tahoma" w:cs="Tahoma"/>
          <w:sz w:val="22"/>
          <w:szCs w:val="22"/>
          <w:lang w:val="ro-RO"/>
        </w:rPr>
        <w:t>Partea care invocă Forţa Majoră trebuie să notifice acest lucru în scris celeilalte Părţi  imediat dar nu mai târziu de 3 zile de la apariţia acesteia cu estimarea duratei după care aceasta îşi încetează efectele. De asemenea partea care invocă Forța Majoră va comunica celeilalte părți documentul/documentele confirmatorii emise de organele competente de la locul producerii evenimentului ce constituie Forţă Majoră, imediat ce acestea sunt obținute</w:t>
      </w:r>
      <w:r>
        <w:rPr>
          <w:rFonts w:ascii="Tahoma" w:hAnsi="Tahoma" w:cs="Tahoma"/>
          <w:sz w:val="22"/>
          <w:szCs w:val="22"/>
          <w:lang w:val="ro-RO"/>
        </w:rPr>
        <w:t>.</w:t>
      </w:r>
    </w:p>
    <w:p w14:paraId="020DD9E7"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(7)</w:t>
      </w:r>
      <w:r>
        <w:rPr>
          <w:rFonts w:ascii="Tahoma" w:hAnsi="Tahoma" w:cs="Tahoma"/>
          <w:sz w:val="22"/>
          <w:szCs w:val="22"/>
          <w:lang w:val="ro-RO"/>
        </w:rPr>
        <w:t xml:space="preserve"> </w:t>
      </w:r>
      <w:r w:rsidRPr="00E561BC">
        <w:rPr>
          <w:rFonts w:ascii="Tahoma" w:hAnsi="Tahoma" w:cs="Tahoma"/>
          <w:sz w:val="22"/>
          <w:szCs w:val="22"/>
          <w:lang w:val="ro-RO"/>
        </w:rPr>
        <w:t>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686D1143"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(8)</w:t>
      </w:r>
      <w:r>
        <w:rPr>
          <w:rFonts w:ascii="Tahoma" w:hAnsi="Tahoma" w:cs="Tahoma"/>
          <w:sz w:val="22"/>
          <w:szCs w:val="22"/>
          <w:lang w:val="ro-RO"/>
        </w:rPr>
        <w:t xml:space="preserve"> </w:t>
      </w:r>
      <w:r w:rsidRPr="00E561BC">
        <w:rPr>
          <w:rFonts w:ascii="Tahoma" w:hAnsi="Tahoma" w:cs="Tahoma"/>
          <w:sz w:val="22"/>
          <w:szCs w:val="22"/>
          <w:lang w:val="ro-RO"/>
        </w:rPr>
        <w:t>La încetarea Forţei Majore, Partea care a emis notificarea conform alin. (6) emite o nouă notificare prin care anunţă că este capabilă să îşi îndeplinească din nou toate obligaţiile ce îi revin prin prezentul Contract şi reia îndeplinirea tuturor obligaţiilor care fac obiectul notificării respective.</w:t>
      </w:r>
    </w:p>
    <w:p w14:paraId="3B3C26D6"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(9)</w:t>
      </w:r>
      <w:r>
        <w:rPr>
          <w:rFonts w:ascii="Tahoma" w:hAnsi="Tahoma" w:cs="Tahoma"/>
          <w:sz w:val="22"/>
          <w:szCs w:val="22"/>
          <w:lang w:val="ro-RO"/>
        </w:rPr>
        <w:t xml:space="preserve"> </w:t>
      </w:r>
      <w:r w:rsidRPr="00E561BC">
        <w:rPr>
          <w:rFonts w:ascii="Tahoma" w:hAnsi="Tahoma" w:cs="Tahoma"/>
          <w:sz w:val="22"/>
          <w:szCs w:val="22"/>
          <w:lang w:val="ro-RO"/>
        </w:rPr>
        <w:t>În cazul în care Cazul de Forţă Majoră se prelungeşte pentru mai mult de:</w:t>
      </w:r>
    </w:p>
    <w:p w14:paraId="0DAAB504" w14:textId="77777777" w:rsidR="003E497A" w:rsidRDefault="003E497A" w:rsidP="003E497A">
      <w:pPr>
        <w:pStyle w:val="BodyText"/>
        <w:spacing w:before="120" w:after="120"/>
        <w:ind w:left="426"/>
        <w:jc w:val="both"/>
        <w:rPr>
          <w:rFonts w:ascii="Tahoma" w:hAnsi="Tahoma" w:cs="Tahoma"/>
          <w:sz w:val="22"/>
          <w:szCs w:val="22"/>
          <w:lang w:val="ro-RO"/>
        </w:rPr>
      </w:pPr>
      <w:r w:rsidRPr="00E561BC">
        <w:rPr>
          <w:rFonts w:ascii="Tahoma" w:hAnsi="Tahoma" w:cs="Tahoma"/>
          <w:sz w:val="22"/>
          <w:szCs w:val="22"/>
          <w:lang w:val="ro-RO"/>
        </w:rPr>
        <w:t>a.</w:t>
      </w:r>
      <w:r w:rsidRPr="00E561BC">
        <w:rPr>
          <w:rFonts w:ascii="Tahoma" w:hAnsi="Tahoma" w:cs="Tahoma"/>
          <w:sz w:val="22"/>
          <w:szCs w:val="22"/>
          <w:lang w:val="ro-RO"/>
        </w:rPr>
        <w:tab/>
        <w:t>treizeci (30) de zile consecutive sau şaizeci (60) de zile adunate pentru contracte anuale;</w:t>
      </w:r>
    </w:p>
    <w:p w14:paraId="68EF02B0" w14:textId="77777777" w:rsidR="003E497A"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 xml:space="preserve">b. </w:t>
      </w:r>
      <w:r>
        <w:rPr>
          <w:rFonts w:ascii="Tahoma" w:hAnsi="Tahoma" w:cs="Tahoma"/>
          <w:sz w:val="22"/>
          <w:szCs w:val="22"/>
          <w:lang w:val="ro-RO"/>
        </w:rPr>
        <w:tab/>
      </w:r>
      <w:r w:rsidRPr="00E561BC">
        <w:rPr>
          <w:rFonts w:ascii="Tahoma" w:hAnsi="Tahoma" w:cs="Tahoma"/>
          <w:sz w:val="22"/>
          <w:szCs w:val="22"/>
          <w:lang w:val="ro-RO"/>
        </w:rPr>
        <w:t>cincisprezece (15) zile consecutive sau treizeci (30) de zile adunate pentru contracte semestriale;</w:t>
      </w:r>
    </w:p>
    <w:p w14:paraId="34470888" w14:textId="77777777" w:rsidR="003E497A"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lastRenderedPageBreak/>
        <w:t>c.</w:t>
      </w:r>
      <w:r>
        <w:rPr>
          <w:rFonts w:ascii="Tahoma" w:hAnsi="Tahoma" w:cs="Tahoma"/>
          <w:sz w:val="22"/>
          <w:szCs w:val="22"/>
          <w:lang w:val="ro-RO"/>
        </w:rPr>
        <w:tab/>
      </w:r>
      <w:r w:rsidRPr="00E561BC">
        <w:rPr>
          <w:rFonts w:ascii="Tahoma" w:hAnsi="Tahoma" w:cs="Tahoma"/>
          <w:sz w:val="22"/>
          <w:szCs w:val="22"/>
          <w:lang w:val="ro-RO"/>
        </w:rPr>
        <w:t>șapte (7) zile consecutive sau cincisprezece (15) zile adunate pentru contracte trimestriale;</w:t>
      </w:r>
    </w:p>
    <w:p w14:paraId="241F2725" w14:textId="77777777" w:rsidR="003E497A" w:rsidRPr="00E561BC"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d.</w:t>
      </w:r>
      <w:r>
        <w:rPr>
          <w:rFonts w:ascii="Tahoma" w:hAnsi="Tahoma" w:cs="Tahoma"/>
          <w:sz w:val="22"/>
          <w:szCs w:val="22"/>
          <w:lang w:val="ro-RO"/>
        </w:rPr>
        <w:tab/>
      </w:r>
      <w:r w:rsidRPr="00E561BC">
        <w:rPr>
          <w:rFonts w:ascii="Tahoma" w:hAnsi="Tahoma" w:cs="Tahoma"/>
          <w:sz w:val="22"/>
          <w:szCs w:val="22"/>
          <w:lang w:val="ro-RO"/>
        </w:rPr>
        <w:t>cinci (5) zile adunate pentru contracte lunare;</w:t>
      </w:r>
    </w:p>
    <w:p w14:paraId="29ED210C" w14:textId="5A2D72D5" w:rsidR="00D74F26" w:rsidRPr="00543C14" w:rsidRDefault="003E497A" w:rsidP="003E497A">
      <w:pPr>
        <w:pStyle w:val="BodyText"/>
        <w:spacing w:before="120" w:after="120"/>
        <w:ind w:left="284"/>
        <w:jc w:val="both"/>
        <w:rPr>
          <w:rFonts w:ascii="Tahoma" w:hAnsi="Tahoma" w:cs="Tahoma"/>
          <w:sz w:val="22"/>
          <w:szCs w:val="22"/>
          <w:lang w:val="ro-RO"/>
        </w:rPr>
      </w:pPr>
      <w:r w:rsidRPr="00E561BC">
        <w:rPr>
          <w:rFonts w:ascii="Tahoma" w:hAnsi="Tahoma" w:cs="Tahoma"/>
          <w:sz w:val="22"/>
          <w:szCs w:val="22"/>
          <w:lang w:val="ro-RO"/>
        </w:rPr>
        <w:t>partea care a primit notificarea de Forţă Majoră poate</w:t>
      </w:r>
      <w:r>
        <w:rPr>
          <w:rFonts w:ascii="Tahoma" w:hAnsi="Tahoma" w:cs="Tahoma"/>
          <w:sz w:val="22"/>
          <w:szCs w:val="22"/>
          <w:lang w:val="ro-RO"/>
        </w:rPr>
        <w:t xml:space="preserve"> </w:t>
      </w:r>
      <w:r w:rsidRPr="00E561BC">
        <w:rPr>
          <w:rFonts w:ascii="Tahoma" w:hAnsi="Tahoma" w:cs="Tahoma"/>
          <w:sz w:val="22"/>
          <w:szCs w:val="22"/>
          <w:lang w:val="ro-RO"/>
        </w:rPr>
        <w:t>înceta Contractul fără preaviz și fără plata penalităților prin notificarea celeilalte părți.</w:t>
      </w:r>
    </w:p>
    <w:p w14:paraId="09199F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Litigii</w:t>
      </w:r>
    </w:p>
    <w:p w14:paraId="3706F3AB" w14:textId="0C583631" w:rsidR="00231EEF"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4</w:t>
      </w:r>
      <w:r w:rsidRPr="00543C14">
        <w:rPr>
          <w:rFonts w:ascii="Tahoma" w:hAnsi="Tahoma" w:cs="Tahoma"/>
          <w:sz w:val="22"/>
          <w:szCs w:val="22"/>
          <w:lang w:val="ro-RO"/>
        </w:rPr>
        <w:t>.</w:t>
      </w:r>
      <w:r w:rsidR="00207343">
        <w:rPr>
          <w:rFonts w:ascii="Tahoma" w:hAnsi="Tahoma" w:cs="Tahoma"/>
          <w:sz w:val="22"/>
          <w:szCs w:val="22"/>
          <w:lang w:val="ro-RO"/>
        </w:rPr>
        <w:t xml:space="preserve"> (1) </w:t>
      </w:r>
      <w:r w:rsidRPr="00543C14">
        <w:rPr>
          <w:rFonts w:ascii="Tahoma" w:hAnsi="Tahoma" w:cs="Tahoma"/>
          <w:sz w:val="22"/>
          <w:szCs w:val="22"/>
          <w:lang w:val="ro-RO"/>
        </w:rPr>
        <w:t>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14:paraId="20BEA863" w14:textId="03FFA4BE" w:rsidR="00254249" w:rsidRPr="00543C14"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254249" w:rsidRPr="00543C14">
        <w:rPr>
          <w:rFonts w:ascii="Tahoma" w:hAnsi="Tahoma" w:cs="Tahoma"/>
          <w:sz w:val="22"/>
          <w:szCs w:val="22"/>
          <w:lang w:val="ro-RO"/>
        </w:rPr>
        <w:t>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14:paraId="4D4E99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14:paraId="5B61FFE2" w14:textId="77777777" w:rsidR="00231EEF"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14:paraId="59A26DE5" w14:textId="77777777" w:rsidR="00231EEF"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w:t>
      </w:r>
      <w:r w:rsidR="00AD7F9A">
        <w:rPr>
          <w:rFonts w:ascii="Tahoma" w:hAnsi="Tahoma" w:cs="Tahoma"/>
          <w:sz w:val="22"/>
          <w:szCs w:val="22"/>
          <w:lang w:val="ro-RO"/>
        </w:rPr>
        <w:t xml:space="preserve">de </w:t>
      </w:r>
      <w:r w:rsidR="008624D0" w:rsidRPr="00897C02">
        <w:rPr>
          <w:rFonts w:ascii="Tahoma" w:hAnsi="Tahoma" w:cs="Tahoma"/>
          <w:sz w:val="22"/>
          <w:szCs w:val="22"/>
          <w:lang w:val="ro-RO"/>
        </w:rPr>
        <w:t xml:space="preserve">punere </w:t>
      </w:r>
      <w:r w:rsidR="006B7B48" w:rsidRPr="00897C02">
        <w:rPr>
          <w:rFonts w:ascii="Tahoma" w:hAnsi="Tahoma" w:cs="Tahoma"/>
          <w:sz w:val="22"/>
          <w:szCs w:val="22"/>
          <w:lang w:val="ro-RO"/>
        </w:rPr>
        <w:t>î</w:t>
      </w:r>
      <w:r w:rsidR="008624D0" w:rsidRPr="00897C02">
        <w:rPr>
          <w:rFonts w:ascii="Tahoma" w:hAnsi="Tahoma" w:cs="Tahoma"/>
          <w:sz w:val="22"/>
          <w:szCs w:val="22"/>
          <w:lang w:val="ro-RO"/>
        </w:rPr>
        <w:t xml:space="preserve">n </w:t>
      </w:r>
      <w:r w:rsidR="006B7B48" w:rsidRPr="00897C02">
        <w:rPr>
          <w:rFonts w:ascii="Tahoma" w:hAnsi="Tahoma" w:cs="Tahoma"/>
          <w:sz w:val="22"/>
          <w:szCs w:val="22"/>
          <w:lang w:val="ro-RO"/>
        </w:rPr>
        <w:t>î</w:t>
      </w:r>
      <w:r w:rsidR="008624D0" w:rsidRPr="00897C02">
        <w:rPr>
          <w:rFonts w:ascii="Tahoma" w:hAnsi="Tahoma" w:cs="Tahoma"/>
          <w:sz w:val="22"/>
          <w:szCs w:val="22"/>
          <w:lang w:val="ro-RO"/>
        </w:rPr>
        <w:t>nt</w:t>
      </w:r>
      <w:r w:rsidR="006B7B48" w:rsidRPr="00897C02">
        <w:rPr>
          <w:rFonts w:ascii="Tahoma" w:hAnsi="Tahoma" w:cs="Tahoma"/>
          <w:sz w:val="22"/>
          <w:szCs w:val="22"/>
          <w:lang w:val="ro-RO"/>
        </w:rPr>
        <w:t>â</w:t>
      </w:r>
      <w:r w:rsidR="008624D0" w:rsidRPr="00897C02">
        <w:rPr>
          <w:rFonts w:ascii="Tahoma" w:hAnsi="Tahoma" w:cs="Tahoma"/>
          <w:sz w:val="22"/>
          <w:szCs w:val="22"/>
          <w:lang w:val="ro-RO"/>
        </w:rPr>
        <w:t>rziere sau solicitare cerut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sau autorizat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prin prezentul Contract</w:t>
      </w:r>
      <w:r w:rsidR="0029649A">
        <w:rPr>
          <w:rFonts w:ascii="Tahoma" w:hAnsi="Tahoma" w:cs="Tahoma"/>
          <w:sz w:val="22"/>
          <w:szCs w:val="22"/>
          <w:lang w:val="ro-RO"/>
        </w:rPr>
        <w:t xml:space="preserve"> (</w:t>
      </w:r>
      <w:r w:rsidR="0029649A" w:rsidRPr="00543C14">
        <w:rPr>
          <w:rFonts w:ascii="Tahoma" w:hAnsi="Tahoma" w:cs="Tahoma"/>
          <w:sz w:val="22"/>
          <w:szCs w:val="22"/>
          <w:lang w:val="ro-RO"/>
        </w:rPr>
        <w:t>cu excep</w:t>
      </w:r>
      <w:r w:rsidR="00036A75">
        <w:rPr>
          <w:rFonts w:ascii="Tahoma" w:hAnsi="Tahoma" w:cs="Tahoma"/>
          <w:sz w:val="22"/>
          <w:szCs w:val="22"/>
          <w:lang w:val="ro-RO"/>
        </w:rPr>
        <w:t>ț</w:t>
      </w:r>
      <w:r w:rsidR="0029649A" w:rsidRPr="00543C14">
        <w:rPr>
          <w:rFonts w:ascii="Tahoma" w:hAnsi="Tahoma" w:cs="Tahoma"/>
          <w:sz w:val="22"/>
          <w:szCs w:val="22"/>
          <w:lang w:val="ro-RO"/>
        </w:rPr>
        <w:t xml:space="preserve">ia celor fizice </w:t>
      </w:r>
      <w:r w:rsidR="0029649A">
        <w:rPr>
          <w:rFonts w:ascii="Tahoma" w:hAnsi="Tahoma" w:cs="Tahoma"/>
          <w:sz w:val="22"/>
          <w:szCs w:val="22"/>
          <w:lang w:val="ro-RO"/>
        </w:rPr>
        <w:t>referitoare la schimburile bloc)</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14:paraId="475EE081" w14:textId="6EA5D349" w:rsidR="00231EEF"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14:paraId="1DD78770" w14:textId="77777777" w:rsidR="00231EEF"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14:paraId="70738D9B" w14:textId="05945B09" w:rsidR="008624D0"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00A57A3A">
        <w:rPr>
          <w:rFonts w:ascii="Tahoma" w:hAnsi="Tahoma" w:cs="Tahoma"/>
          <w:sz w:val="22"/>
          <w:szCs w:val="22"/>
          <w:lang w:val="ro-RO"/>
        </w:rPr>
        <w:t>prin</w:t>
      </w:r>
      <w:r w:rsidR="00C81AF7">
        <w:rPr>
          <w:rFonts w:ascii="Tahoma" w:hAnsi="Tahoma" w:cs="Tahoma"/>
          <w:sz w:val="22"/>
          <w:szCs w:val="22"/>
          <w:lang w:val="ro-RO"/>
        </w:rPr>
        <w:t xml:space="preserve"> </w:t>
      </w:r>
      <w:r w:rsidRPr="00543C14">
        <w:rPr>
          <w:rFonts w:ascii="Tahoma" w:hAnsi="Tahoma" w:cs="Tahoma"/>
          <w:sz w:val="22"/>
          <w:szCs w:val="22"/>
          <w:lang w:val="ro-RO"/>
        </w:rPr>
        <w:t xml:space="preserve">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14:paraId="1C0C5CCF" w14:textId="77777777" w:rsidR="008624D0"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bCs/>
          <w:sz w:val="22"/>
          <w:szCs w:val="22"/>
          <w:lang w:val="ro-RO"/>
        </w:rPr>
        <w:t>(2)</w:t>
      </w:r>
      <w:r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14:paraId="21514173"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adresa:</w:t>
      </w:r>
      <w:r w:rsidR="000827A3">
        <w:rPr>
          <w:rFonts w:ascii="Tahoma" w:hAnsi="Tahoma" w:cs="Tahoma"/>
          <w:sz w:val="22"/>
          <w:szCs w:val="22"/>
          <w:lang w:val="ro-RO"/>
        </w:rPr>
        <w:t xml:space="preserve"> </w:t>
      </w:r>
      <w:r w:rsidR="000827A3" w:rsidRPr="00543C14">
        <w:rPr>
          <w:rFonts w:ascii="Tahoma" w:hAnsi="Tahoma" w:cs="Tahoma"/>
          <w:sz w:val="22"/>
          <w:szCs w:val="22"/>
          <w:lang w:val="ro-RO"/>
        </w:rPr>
        <w:t>…</w:t>
      </w:r>
      <w:r w:rsidR="000827A3">
        <w:rPr>
          <w:rFonts w:ascii="Tahoma" w:hAnsi="Tahoma" w:cs="Tahoma"/>
          <w:sz w:val="22"/>
          <w:szCs w:val="22"/>
          <w:lang w:val="ro-RO"/>
        </w:rPr>
        <w:t>.............</w:t>
      </w:r>
      <w:r w:rsidR="000827A3" w:rsidRPr="00543C14">
        <w:rPr>
          <w:rFonts w:ascii="Tahoma" w:hAnsi="Tahoma" w:cs="Tahoma"/>
          <w:sz w:val="22"/>
          <w:szCs w:val="22"/>
          <w:lang w:val="ro-RO"/>
        </w:rPr>
        <w:t>….</w:t>
      </w:r>
    </w:p>
    <w:p w14:paraId="4548A0DC" w14:textId="77777777" w:rsidR="008624D0"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14:paraId="0E4FE7B9"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r w:rsidR="000827A3">
        <w:rPr>
          <w:rFonts w:ascii="Tahoma" w:hAnsi="Tahoma" w:cs="Tahoma"/>
          <w:sz w:val="22"/>
          <w:szCs w:val="22"/>
          <w:lang w:val="ro-RO"/>
        </w:rPr>
        <w:t>.............</w:t>
      </w:r>
      <w:r w:rsidR="005C13E7" w:rsidRPr="00543C14">
        <w:rPr>
          <w:rFonts w:ascii="Tahoma" w:hAnsi="Tahoma" w:cs="Tahoma"/>
          <w:sz w:val="22"/>
          <w:szCs w:val="22"/>
          <w:lang w:val="ro-RO"/>
        </w:rPr>
        <w:t>….</w:t>
      </w:r>
    </w:p>
    <w:p w14:paraId="2A7968D8" w14:textId="77777777" w:rsidR="00254249"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0827A3" w:rsidRPr="00543C14">
        <w:rPr>
          <w:rFonts w:ascii="Tahoma" w:hAnsi="Tahoma" w:cs="Tahoma"/>
          <w:sz w:val="22"/>
          <w:szCs w:val="22"/>
          <w:lang w:val="ro-RO"/>
        </w:rPr>
        <w:t>..............</w:t>
      </w:r>
    </w:p>
    <w:p w14:paraId="0EB7E8A2" w14:textId="77777777" w:rsidR="00254249"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14:paraId="4064513D" w14:textId="012295F8" w:rsidR="008624D0"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bCs/>
          <w:sz w:val="22"/>
          <w:szCs w:val="22"/>
          <w:lang w:val="ro-RO"/>
        </w:rPr>
        <w:t>(3)</w:t>
      </w:r>
      <w:r w:rsidRPr="00543C14">
        <w:rPr>
          <w:rFonts w:ascii="Tahoma" w:hAnsi="Tahoma" w:cs="Tahoma"/>
          <w:sz w:val="22"/>
          <w:szCs w:val="22"/>
          <w:lang w:val="ro-RO"/>
        </w:rPr>
        <w:t xml:space="preserve"> </w:t>
      </w:r>
      <w:r w:rsidR="008624D0" w:rsidRPr="00543C14">
        <w:rPr>
          <w:rFonts w:ascii="Tahoma" w:hAnsi="Tahoma" w:cs="Tahoma"/>
          <w:sz w:val="22"/>
          <w:szCs w:val="22"/>
          <w:lang w:val="ro-RO"/>
        </w:rPr>
        <w:t xml:space="preserve">Orice notificare, punere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14:paraId="638D6873" w14:textId="08B050F5" w:rsidR="008624D0"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w:t>
      </w:r>
      <w:r w:rsidR="00830CDC">
        <w:rPr>
          <w:rFonts w:ascii="Tahoma" w:hAnsi="Tahoma" w:cs="Tahoma"/>
          <w:sz w:val="22"/>
          <w:szCs w:val="22"/>
          <w:lang w:val="ro-RO"/>
        </w:rPr>
        <w:t xml:space="preserve"> </w:t>
      </w:r>
      <w:r w:rsidRPr="00543C14">
        <w:rPr>
          <w:rFonts w:ascii="Tahoma" w:hAnsi="Tahoma" w:cs="Tahoma"/>
          <w:sz w:val="22"/>
          <w:szCs w:val="22"/>
          <w:lang w:val="ro-RO"/>
        </w:rPr>
        <w:t xml:space="preserve"> </w:t>
      </w:r>
      <w:r w:rsidR="008624D0" w:rsidRPr="00543C14">
        <w:rPr>
          <w:rFonts w:ascii="Tahoma" w:hAnsi="Tahoma" w:cs="Tahoma"/>
          <w:sz w:val="22"/>
          <w:szCs w:val="22"/>
          <w:lang w:val="ro-RO"/>
        </w:rPr>
        <w:t>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14:paraId="42ECF512" w14:textId="77777777" w:rsidR="008624D0"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14:paraId="17827F98" w14:textId="77777777" w:rsidR="003D4B36"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w:t>
      </w:r>
      <w:r w:rsidR="008B6456">
        <w:rPr>
          <w:rFonts w:ascii="Tahoma" w:hAnsi="Tahoma" w:cs="Tahoma"/>
          <w:sz w:val="22"/>
          <w:szCs w:val="22"/>
          <w:lang w:val="ro-RO"/>
        </w:rPr>
        <w:t>ț</w:t>
      </w:r>
      <w:r w:rsidR="00804117" w:rsidRPr="00543C14">
        <w:rPr>
          <w:rFonts w:ascii="Tahoma" w:hAnsi="Tahoma" w:cs="Tahoma"/>
          <w:sz w:val="22"/>
          <w:szCs w:val="22"/>
          <w:lang w:val="ro-RO"/>
        </w:rPr>
        <w:t>ia transmiterii originalului personal sau prin po</w:t>
      </w:r>
      <w:r w:rsidR="008B6456">
        <w:rPr>
          <w:rFonts w:ascii="Tahoma" w:hAnsi="Tahoma" w:cs="Tahoma"/>
          <w:sz w:val="22"/>
          <w:szCs w:val="22"/>
          <w:lang w:val="ro-RO"/>
        </w:rPr>
        <w:t>ștă</w:t>
      </w:r>
      <w:r w:rsidR="003D4B36" w:rsidRPr="00543C14">
        <w:rPr>
          <w:rFonts w:ascii="Tahoma" w:hAnsi="Tahoma" w:cs="Tahoma"/>
          <w:sz w:val="22"/>
          <w:szCs w:val="22"/>
          <w:lang w:val="ro-RO"/>
        </w:rPr>
        <w:t>.</w:t>
      </w:r>
    </w:p>
    <w:p w14:paraId="0465ABB6" w14:textId="78E81D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14:paraId="4B790F27"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din derularea acestuia se supun</w:t>
      </w:r>
      <w:r w:rsidR="000B4F2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w:t>
      </w:r>
      <w:r w:rsidR="000B4F24">
        <w:rPr>
          <w:rFonts w:ascii="Tahoma" w:hAnsi="Tahoma" w:cs="Tahoma"/>
          <w:sz w:val="22"/>
          <w:szCs w:val="22"/>
          <w:lang w:val="ro-RO"/>
        </w:rPr>
        <w:t>,</w:t>
      </w:r>
      <w:r w:rsidRPr="00543C14">
        <w:rPr>
          <w:rFonts w:ascii="Tahoma" w:hAnsi="Tahoma" w:cs="Tahoma"/>
          <w:sz w:val="22"/>
          <w:szCs w:val="22"/>
          <w:lang w:val="ro-RO"/>
        </w:rPr>
        <w:t xml:space="preserv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48FA13A6" w14:textId="2E8A13CD" w:rsidR="00AB21C2" w:rsidRDefault="008624D0" w:rsidP="00AB21C2">
      <w:pPr>
        <w:pStyle w:val="BodyText"/>
        <w:spacing w:before="120" w:after="120"/>
        <w:ind w:left="284"/>
        <w:jc w:val="both"/>
        <w:rPr>
          <w:rFonts w:ascii="Tahoma" w:hAnsi="Tahoma" w:cs="Tahoma"/>
          <w:sz w:val="22"/>
          <w:szCs w:val="22"/>
          <w:lang w:val="ro-RO"/>
        </w:rPr>
      </w:pPr>
      <w:bookmarkStart w:id="8" w:name="_Hlk37236234"/>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bookmarkEnd w:id="8"/>
      <w:r w:rsidRPr="00543C14">
        <w:rPr>
          <w:rFonts w:ascii="Tahoma" w:hAnsi="Tahoma" w:cs="Tahoma"/>
          <w:sz w:val="22"/>
          <w:szCs w:val="22"/>
          <w:lang w:val="ro-RO"/>
        </w:rPr>
        <w:t xml:space="preserve">Anexele 1 – </w:t>
      </w:r>
      <w:r w:rsidR="00AD7F9A">
        <w:rPr>
          <w:rFonts w:ascii="Tahoma" w:hAnsi="Tahoma" w:cs="Tahoma"/>
          <w:sz w:val="22"/>
          <w:szCs w:val="22"/>
          <w:lang w:val="ro-RO"/>
        </w:rPr>
        <w:t>7</w:t>
      </w:r>
      <w:r w:rsidRPr="00543C14">
        <w:rPr>
          <w:rFonts w:ascii="Tahoma" w:hAnsi="Tahoma" w:cs="Tahoma"/>
          <w:sz w:val="22"/>
          <w:szCs w:val="22"/>
          <w:lang w:val="ro-RO"/>
        </w:rPr>
        <w:t xml:space="preserve">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14:paraId="1D3A308D" w14:textId="516C656C" w:rsidR="005A6226" w:rsidRDefault="005A6226" w:rsidP="00AB21C2">
      <w:pPr>
        <w:pStyle w:val="BodyText"/>
        <w:spacing w:before="120" w:after="120"/>
        <w:ind w:left="284"/>
        <w:jc w:val="both"/>
        <w:rPr>
          <w:rFonts w:ascii="Tahoma" w:hAnsi="Tahoma" w:cs="Tahoma"/>
          <w:sz w:val="22"/>
          <w:szCs w:val="22"/>
          <w:lang w:val="ro-RO"/>
        </w:rPr>
      </w:pPr>
      <w:r>
        <w:rPr>
          <w:rFonts w:ascii="Tahoma" w:hAnsi="Tahoma" w:cs="Tahoma"/>
          <w:b/>
          <w:bCs/>
          <w:sz w:val="22"/>
          <w:szCs w:val="22"/>
          <w:lang w:val="ro-RO"/>
        </w:rPr>
        <w:t>Art.</w:t>
      </w:r>
      <w:r>
        <w:rPr>
          <w:rFonts w:ascii="Tahoma" w:hAnsi="Tahoma" w:cs="Tahoma"/>
          <w:sz w:val="22"/>
          <w:szCs w:val="22"/>
          <w:lang w:val="ro-RO"/>
        </w:rPr>
        <w:t xml:space="preserve"> 28. </w:t>
      </w:r>
      <w:r w:rsidRPr="002C08F7">
        <w:rPr>
          <w:rFonts w:ascii="Tahoma" w:hAnsi="Tahoma" w:cs="Tahoma"/>
          <w:sz w:val="22"/>
          <w:szCs w:val="22"/>
          <w:lang w:val="ro-RO"/>
        </w:rPr>
        <w:t xml:space="preserve">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w:t>
      </w:r>
      <w:r w:rsidRPr="002C08F7">
        <w:rPr>
          <w:rFonts w:ascii="Tahoma" w:hAnsi="Tahoma" w:cs="Tahoma"/>
          <w:sz w:val="22"/>
          <w:szCs w:val="22"/>
          <w:lang w:val="ro-RO"/>
        </w:rPr>
        <w:lastRenderedPageBreak/>
        <w:t>și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în format electronic și va fi arhivat electronic în conformitate cu prevederile Legii nr. 135/2007 și a normelor de aplicare ale acesteia.</w:t>
      </w:r>
    </w:p>
    <w:p w14:paraId="57F8CAD0" w14:textId="77777777" w:rsidR="00AB21C2" w:rsidRPr="00543C14" w:rsidRDefault="00AB21C2" w:rsidP="00AB21C2">
      <w:pPr>
        <w:pStyle w:val="BodyText"/>
        <w:spacing w:before="120" w:after="120"/>
        <w:ind w:left="284"/>
        <w:jc w:val="both"/>
        <w:rPr>
          <w:rFonts w:ascii="Tahoma" w:hAnsi="Tahoma" w:cs="Tahoma"/>
          <w:sz w:val="22"/>
          <w:szCs w:val="22"/>
          <w:lang w:val="ro-RO"/>
        </w:rPr>
      </w:pPr>
    </w:p>
    <w:p w14:paraId="09D0F5FF" w14:textId="41E55746" w:rsidR="005B580D" w:rsidRDefault="008624D0" w:rsidP="002D4368">
      <w:pPr>
        <w:pStyle w:val="BodyText"/>
        <w:spacing w:before="120" w:after="120"/>
        <w:ind w:left="284"/>
        <w:jc w:val="both"/>
        <w:rPr>
          <w:rFonts w:ascii="Tahoma" w:hAnsi="Tahoma" w:cs="Tahoma"/>
          <w:bCs/>
          <w:sz w:val="22"/>
          <w:szCs w:val="22"/>
          <w:lang w:val="ro-RO"/>
        </w:rPr>
      </w:pPr>
      <w:r w:rsidRPr="00543C14">
        <w:rPr>
          <w:rFonts w:ascii="Tahoma" w:hAnsi="Tahoma" w:cs="Tahoma"/>
          <w:sz w:val="22"/>
          <w:szCs w:val="22"/>
          <w:lang w:val="ro-RO"/>
        </w:rPr>
        <w:t xml:space="preserve">Prezentul contract a fost </w:t>
      </w:r>
      <w:r w:rsidR="006B7B48" w:rsidRPr="00543C14">
        <w:rPr>
          <w:rFonts w:ascii="Tahoma" w:hAnsi="Tahoma" w:cs="Tahoma"/>
          <w:sz w:val="22"/>
          <w:szCs w:val="22"/>
          <w:lang w:val="ro-RO"/>
        </w:rPr>
        <w:t>î</w:t>
      </w:r>
      <w:r w:rsidRPr="00543C14">
        <w:rPr>
          <w:rFonts w:ascii="Tahoma" w:hAnsi="Tahoma" w:cs="Tahoma"/>
          <w:sz w:val="22"/>
          <w:szCs w:val="22"/>
          <w:lang w:val="ro-RO"/>
        </w:rPr>
        <w:t>ncheiat la data de [</w:t>
      </w:r>
      <w:r w:rsidR="006E6459" w:rsidRPr="00543C14">
        <w:rPr>
          <w:rFonts w:ascii="Tahoma" w:hAnsi="Tahoma" w:cs="Tahoma"/>
          <w:sz w:val="22"/>
          <w:szCs w:val="22"/>
          <w:lang w:val="ro-RO"/>
        </w:rPr>
        <w:t>…</w:t>
      </w:r>
      <w:r w:rsidRPr="00543C14">
        <w:rPr>
          <w:rFonts w:ascii="Tahoma" w:hAnsi="Tahoma" w:cs="Tahoma"/>
          <w:sz w:val="22"/>
          <w:szCs w:val="22"/>
          <w:lang w:val="ro-RO"/>
        </w:rPr>
        <w:t>.....</w:t>
      </w:r>
      <w:r w:rsidRPr="0096196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dou</w:t>
      </w:r>
      <w:r w:rsidR="006B7B48" w:rsidRPr="00543C14">
        <w:rPr>
          <w:rFonts w:ascii="Tahoma" w:hAnsi="Tahoma" w:cs="Tahoma"/>
          <w:sz w:val="22"/>
          <w:szCs w:val="22"/>
          <w:lang w:val="ro-RO"/>
        </w:rPr>
        <w:t>ă</w:t>
      </w:r>
      <w:r w:rsidRPr="00543C14">
        <w:rPr>
          <w:rFonts w:ascii="Tahoma" w:hAnsi="Tahoma" w:cs="Tahoma"/>
          <w:sz w:val="22"/>
          <w:szCs w:val="22"/>
          <w:lang w:val="ro-RO"/>
        </w:rPr>
        <w:t xml:space="preserve"> exemplare, c</w:t>
      </w:r>
      <w:r w:rsidR="006B7B48" w:rsidRPr="00543C14">
        <w:rPr>
          <w:rFonts w:ascii="Tahoma" w:hAnsi="Tahoma" w:cs="Tahoma"/>
          <w:sz w:val="22"/>
          <w:szCs w:val="22"/>
          <w:lang w:val="ro-RO"/>
        </w:rPr>
        <w:t>â</w:t>
      </w:r>
      <w:r w:rsidRPr="00543C14">
        <w:rPr>
          <w:rFonts w:ascii="Tahoma" w:hAnsi="Tahoma" w:cs="Tahoma"/>
          <w:sz w:val="22"/>
          <w:szCs w:val="22"/>
          <w:lang w:val="ro-RO"/>
        </w:rPr>
        <w:t>te unul pentru</w:t>
      </w:r>
      <w:r w:rsidR="00BD28B9" w:rsidRPr="00543C14">
        <w:rPr>
          <w:rFonts w:ascii="Tahoma" w:hAnsi="Tahoma" w:cs="Tahoma"/>
          <w:sz w:val="22"/>
          <w:szCs w:val="22"/>
          <w:lang w:val="ro-RO"/>
        </w:rPr>
        <w:t xml:space="preserve"> </w:t>
      </w:r>
      <w:r w:rsidRPr="00543C14">
        <w:rPr>
          <w:rFonts w:ascii="Tahoma" w:hAnsi="Tahoma" w:cs="Tahoma"/>
          <w:sz w:val="22"/>
          <w:szCs w:val="22"/>
          <w:lang w:val="ro-RO"/>
        </w:rPr>
        <w:t>fiecare Parte</w:t>
      </w:r>
      <w:r w:rsidR="00635BD9" w:rsidRPr="00635BD9">
        <w:rPr>
          <w:rFonts w:ascii="Tahoma" w:hAnsi="Tahoma" w:cs="Tahoma"/>
          <w:bCs/>
          <w:sz w:val="22"/>
          <w:szCs w:val="22"/>
          <w:lang w:val="ro-RO"/>
        </w:rPr>
        <w:t>.</w:t>
      </w:r>
    </w:p>
    <w:p w14:paraId="16520215" w14:textId="14787F7E" w:rsidR="00652654" w:rsidRDefault="00652654" w:rsidP="002D4368">
      <w:pPr>
        <w:pStyle w:val="BodyText"/>
        <w:spacing w:before="120" w:after="120"/>
        <w:ind w:left="284"/>
        <w:jc w:val="both"/>
        <w:rPr>
          <w:rFonts w:ascii="Tahoma" w:hAnsi="Tahoma" w:cs="Tahoma"/>
          <w:bCs/>
          <w:sz w:val="22"/>
          <w:szCs w:val="22"/>
          <w:lang w:val="ro-RO"/>
        </w:rPr>
      </w:pPr>
    </w:p>
    <w:p w14:paraId="6DBFBD7E" w14:textId="067BC31F" w:rsidR="002E7852" w:rsidRDefault="002E7852" w:rsidP="002D4368">
      <w:pPr>
        <w:pStyle w:val="BodyText"/>
        <w:spacing w:before="120" w:after="120"/>
        <w:ind w:left="284"/>
        <w:jc w:val="both"/>
        <w:rPr>
          <w:rFonts w:ascii="Tahoma" w:hAnsi="Tahoma" w:cs="Tahoma"/>
          <w:bCs/>
          <w:sz w:val="22"/>
          <w:szCs w:val="22"/>
          <w:lang w:val="ro-RO"/>
        </w:rPr>
      </w:pPr>
    </w:p>
    <w:p w14:paraId="54F93EB9" w14:textId="77777777" w:rsidR="002E7852" w:rsidRDefault="002E7852" w:rsidP="002D4368">
      <w:pPr>
        <w:pStyle w:val="BodyText"/>
        <w:spacing w:before="120" w:after="120"/>
        <w:ind w:left="284"/>
        <w:jc w:val="both"/>
        <w:rPr>
          <w:rFonts w:ascii="Tahoma" w:hAnsi="Tahoma" w:cs="Tahoma"/>
          <w:bCs/>
          <w:sz w:val="22"/>
          <w:szCs w:val="22"/>
          <w:lang w:val="ro-RO"/>
        </w:rPr>
      </w:pPr>
    </w:p>
    <w:p w14:paraId="3079FD19" w14:textId="07F7B1D1" w:rsidR="007D29AA" w:rsidRDefault="00652654"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Pr>
          <w:rFonts w:ascii="Tahoma" w:hAnsi="Tahoma" w:cs="Tahoma"/>
          <w:b/>
          <w:sz w:val="22"/>
          <w:szCs w:val="22"/>
          <w:lang w:val="ro-RO"/>
        </w:rPr>
        <w:t xml:space="preserve">      </w:t>
      </w:r>
      <w:r w:rsidR="007D29AA" w:rsidRPr="00543C14">
        <w:rPr>
          <w:rFonts w:ascii="Tahoma" w:hAnsi="Tahoma" w:cs="Tahoma"/>
          <w:b/>
          <w:sz w:val="22"/>
          <w:szCs w:val="22"/>
          <w:lang w:val="ro-RO"/>
        </w:rPr>
        <w:t>SEMNATARI:</w:t>
      </w:r>
    </w:p>
    <w:p w14:paraId="446D40B8" w14:textId="77777777" w:rsidR="0092399A" w:rsidRPr="00543C14" w:rsidRDefault="0092399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2EF6A2B" w14:textId="77777777" w:rsidR="007D29AA" w:rsidRPr="00543C14" w:rsidRDefault="007D29AA"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0BD603D6" w14:textId="77777777" w:rsidR="00942CDF" w:rsidRPr="00B47E8E" w:rsidRDefault="001E1D60"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sz w:val="22"/>
          <w:szCs w:val="22"/>
          <w:lang w:val="es-PE"/>
        </w:rPr>
        <w:sectPr w:rsidR="00942CDF" w:rsidRPr="00B47E8E" w:rsidSect="00652654">
          <w:footerReference w:type="even" r:id="rId8"/>
          <w:footerReference w:type="default" r:id="rId9"/>
          <w:pgSz w:w="11907" w:h="16840" w:code="9"/>
          <w:pgMar w:top="1134" w:right="1134" w:bottom="1276" w:left="1134" w:header="567" w:footer="851" w:gutter="0"/>
          <w:cols w:space="720"/>
          <w:docGrid w:linePitch="360"/>
        </w:sectPr>
      </w:pP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sidR="007D29AA" w:rsidRPr="00543C14">
        <w:rPr>
          <w:rFonts w:ascii="Tahoma" w:hAnsi="Tahoma" w:cs="Tahoma"/>
          <w:sz w:val="22"/>
          <w:szCs w:val="22"/>
          <w:lang w:val="ro-RO"/>
        </w:rPr>
        <w:tab/>
      </w:r>
      <w:r w:rsidR="007D29AA" w:rsidRPr="00543C14">
        <w:rPr>
          <w:rFonts w:ascii="Tahoma" w:hAnsi="Tahoma" w:cs="Tahoma"/>
          <w:b/>
          <w:sz w:val="22"/>
          <w:szCs w:val="22"/>
          <w:lang w:val="ro-RO" w:eastAsia="zh-CN"/>
        </w:rPr>
        <w:tab/>
      </w:r>
      <w:r w:rsidR="007D29AA" w:rsidRPr="00543C14">
        <w:rPr>
          <w:rFonts w:ascii="Tahoma" w:hAnsi="Tahoma" w:cs="Tahoma"/>
          <w:b/>
          <w:sz w:val="22"/>
          <w:szCs w:val="22"/>
          <w:lang w:val="ro-RO"/>
        </w:rPr>
        <w:tab/>
        <w:t xml:space="preserve">                                </w:t>
      </w:r>
      <w:r w:rsidR="00912D8E" w:rsidRPr="00B47E8E">
        <w:rPr>
          <w:rFonts w:ascii="Tahoma" w:hAnsi="Tahoma" w:cs="Tahoma"/>
          <w:sz w:val="22"/>
          <w:szCs w:val="22"/>
          <w:lang w:val="es-PE"/>
        </w:rPr>
        <w:br w:type="page"/>
      </w:r>
    </w:p>
    <w:p w14:paraId="45C8D567" w14:textId="46AD9265" w:rsidR="00635BD9" w:rsidRPr="00B47E8E"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lastRenderedPageBreak/>
        <w:t>Anexa 1 la contractul ........</w:t>
      </w:r>
    </w:p>
    <w:p w14:paraId="44AFABD5" w14:textId="77777777" w:rsidR="00812A82" w:rsidRPr="00635BD9" w:rsidRDefault="000866A4" w:rsidP="002D4368">
      <w:pPr>
        <w:pStyle w:val="Title"/>
        <w:spacing w:before="120" w:after="120"/>
        <w:ind w:left="284"/>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p w14:paraId="225FD4EF" w14:textId="77777777" w:rsidR="0070526B" w:rsidRPr="00543C14" w:rsidRDefault="0070526B" w:rsidP="002D4368">
      <w:pPr>
        <w:pStyle w:val="Title"/>
        <w:spacing w:before="120" w:after="120"/>
        <w:ind w:left="284"/>
        <w:rPr>
          <w:rFonts w:ascii="Tahoma" w:hAnsi="Tahoma" w:cs="Tahoma"/>
          <w:b/>
          <w:bCs/>
          <w:color w:val="auto"/>
          <w:sz w:val="22"/>
          <w:szCs w:val="22"/>
        </w:rPr>
      </w:pPr>
    </w:p>
    <w:tbl>
      <w:tblPr>
        <w:tblW w:w="10031" w:type="dxa"/>
        <w:jc w:val="center"/>
        <w:tblLayout w:type="fixed"/>
        <w:tblCellMar>
          <w:left w:w="105" w:type="dxa"/>
          <w:right w:w="105" w:type="dxa"/>
        </w:tblCellMar>
        <w:tblLook w:val="0000" w:firstRow="0" w:lastRow="0" w:firstColumn="0" w:lastColumn="0" w:noHBand="0" w:noVBand="0"/>
      </w:tblPr>
      <w:tblGrid>
        <w:gridCol w:w="2850"/>
        <w:gridCol w:w="7181"/>
      </w:tblGrid>
      <w:tr w:rsidR="001315EF" w:rsidRPr="003B3AA3" w14:paraId="0F1F4C2E"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41DCC3E" w14:textId="2C669C52" w:rsidR="001315EF" w:rsidRPr="00543C14" w:rsidRDefault="001315EF" w:rsidP="002D4368">
            <w:pPr>
              <w:spacing w:before="120" w:after="120"/>
              <w:ind w:left="284"/>
              <w:jc w:val="both"/>
              <w:rPr>
                <w:rFonts w:ascii="Tahoma" w:hAnsi="Tahoma" w:cs="Tahoma"/>
                <w:sz w:val="22"/>
                <w:szCs w:val="22"/>
                <w:lang w:val="ro-RO"/>
              </w:rPr>
            </w:pPr>
            <w:r>
              <w:rPr>
                <w:rFonts w:ascii="Tahoma" w:hAnsi="Tahoma" w:cs="Tahoma"/>
                <w:sz w:val="22"/>
                <w:szCs w:val="22"/>
                <w:lang w:val="ro-RO"/>
              </w:rPr>
              <w:t>A</w:t>
            </w:r>
            <w:r w:rsidRPr="001315EF">
              <w:rPr>
                <w:rFonts w:ascii="Tahoma" w:hAnsi="Tahoma" w:cs="Tahoma"/>
                <w:sz w:val="22"/>
                <w:szCs w:val="22"/>
                <w:lang w:val="ro-RO"/>
              </w:rPr>
              <w:t>gregator</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6315F3B" w14:textId="43ABC5B8" w:rsidR="001315EF" w:rsidRPr="00543C14" w:rsidRDefault="002C27DC"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2C27DC">
              <w:rPr>
                <w:rFonts w:ascii="Tahoma" w:hAnsi="Tahoma" w:cs="Tahoma"/>
                <w:sz w:val="22"/>
                <w:szCs w:val="22"/>
                <w:lang w:val="ro-RO"/>
              </w:rPr>
              <w:t>articipantul la piaţă implicat în agregare care îndeplineşte funcţia definită la art. 2 pct. 43 din Regulamentul (UE) 2019/943 al Parlamentului European şi al Consiliului din 5 iunie 2019 privind piaţa internă de energie electrică</w:t>
            </w:r>
            <w:r>
              <w:rPr>
                <w:rFonts w:ascii="Tahoma" w:hAnsi="Tahoma" w:cs="Tahoma"/>
                <w:sz w:val="22"/>
                <w:szCs w:val="22"/>
                <w:lang w:val="ro-RO"/>
              </w:rPr>
              <w:t>;</w:t>
            </w:r>
          </w:p>
        </w:tc>
      </w:tr>
      <w:tr w:rsidR="00E9072F" w:rsidRPr="003B3AA3" w14:paraId="05B0875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178A466" w14:textId="77777777" w:rsidR="00E9072F" w:rsidRPr="00543C14" w:rsidRDefault="00E9072F" w:rsidP="002D4368">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C47B326" w14:textId="77777777" w:rsidR="00E9072F" w:rsidRPr="00543C14" w:rsidRDefault="00E9072F" w:rsidP="002D4368">
            <w:pPr>
              <w:spacing w:before="120" w:after="120"/>
              <w:ind w:left="284"/>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3B3AA3" w14:paraId="0D2CB23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0448924"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ANRE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404E0BEF"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3B3AA3" w14:paraId="7D592AE1"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2F08F96"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51C13D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9072F" w:rsidRPr="003B3AA3" w14:paraId="37C4E28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0CEE243" w14:textId="1BAAE9CE"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Interval de decontare</w:t>
            </w:r>
            <w:r w:rsidR="001820E2">
              <w:rPr>
                <w:rFonts w:ascii="Tahoma" w:hAnsi="Tahoma" w:cs="Tahoma"/>
                <w:sz w:val="22"/>
                <w:szCs w:val="22"/>
                <w:lang w:val="ro-RO"/>
              </w:rPr>
              <w:t xml:space="preserve"> (ID)</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7BCB0D29" w14:textId="154B8ECE" w:rsidR="00E9072F" w:rsidRPr="00543C14" w:rsidRDefault="00E9072F" w:rsidP="00FF38C0">
            <w:pPr>
              <w:spacing w:before="120" w:after="120"/>
              <w:ind w:left="720" w:hanging="436"/>
              <w:jc w:val="both"/>
              <w:rPr>
                <w:rFonts w:ascii="Tahoma" w:hAnsi="Tahoma" w:cs="Tahoma"/>
                <w:sz w:val="22"/>
                <w:szCs w:val="22"/>
                <w:lang w:val="ro-RO"/>
              </w:rPr>
            </w:pPr>
            <w:r w:rsidRPr="00543C14">
              <w:rPr>
                <w:rFonts w:ascii="Tahoma" w:hAnsi="Tahoma" w:cs="Tahoma"/>
                <w:sz w:val="22"/>
                <w:szCs w:val="22"/>
                <w:lang w:val="ro-RO"/>
              </w:rPr>
              <w:t xml:space="preserve">O </w:t>
            </w:r>
            <w:r w:rsidR="003D4BCA" w:rsidRPr="00543C14">
              <w:rPr>
                <w:rFonts w:ascii="Tahoma" w:hAnsi="Tahoma" w:cs="Tahoma"/>
                <w:sz w:val="22"/>
                <w:szCs w:val="22"/>
                <w:lang w:val="ro-RO"/>
              </w:rPr>
              <w:t>perioad</w:t>
            </w:r>
            <w:r w:rsidR="003D4BCA">
              <w:rPr>
                <w:rFonts w:ascii="Tahoma" w:hAnsi="Tahoma" w:cs="Tahoma"/>
                <w:sz w:val="22"/>
                <w:szCs w:val="22"/>
                <w:lang w:val="ro-RO"/>
              </w:rPr>
              <w:t>ă</w:t>
            </w:r>
            <w:r w:rsidR="003D4BCA" w:rsidRPr="00543C14">
              <w:rPr>
                <w:rFonts w:ascii="Tahoma" w:hAnsi="Tahoma" w:cs="Tahoma"/>
                <w:sz w:val="22"/>
                <w:szCs w:val="22"/>
                <w:lang w:val="ro-RO"/>
              </w:rPr>
              <w:t xml:space="preserve"> </w:t>
            </w:r>
            <w:r w:rsidRPr="00543C14">
              <w:rPr>
                <w:rFonts w:ascii="Tahoma" w:hAnsi="Tahoma" w:cs="Tahoma"/>
                <w:sz w:val="22"/>
                <w:szCs w:val="22"/>
                <w:lang w:val="ro-RO"/>
              </w:rPr>
              <w:t xml:space="preserve">de timp de </w:t>
            </w:r>
            <w:r w:rsidR="00B4532D">
              <w:rPr>
                <w:rFonts w:ascii="Tahoma" w:hAnsi="Tahoma" w:cs="Tahoma"/>
                <w:sz w:val="22"/>
                <w:szCs w:val="22"/>
                <w:lang w:val="ro-RO"/>
              </w:rPr>
              <w:t>15 minute</w:t>
            </w:r>
            <w:r w:rsidR="008E6A03">
              <w:rPr>
                <w:rFonts w:ascii="Tahoma" w:hAnsi="Tahoma" w:cs="Tahoma"/>
                <w:sz w:val="22"/>
                <w:szCs w:val="22"/>
                <w:lang w:val="ro-RO"/>
              </w:rPr>
              <w:t>;</w:t>
            </w:r>
            <w:r w:rsidR="00855D76">
              <w:rPr>
                <w:rFonts w:ascii="Tahoma" w:hAnsi="Tahoma" w:cs="Tahoma"/>
                <w:sz w:val="22"/>
                <w:szCs w:val="22"/>
                <w:lang w:val="ro-RO"/>
              </w:rPr>
              <w:t xml:space="preserve"> </w:t>
            </w:r>
          </w:p>
        </w:tc>
      </w:tr>
      <w:tr w:rsidR="00E9072F" w:rsidRPr="003B3AA3" w14:paraId="144769D6"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1732CF47"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Lună de livrare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3468ACC" w14:textId="77777777" w:rsidR="00E9072F" w:rsidRPr="00543C14" w:rsidRDefault="00E9072F" w:rsidP="002D4368">
            <w:pPr>
              <w:spacing w:before="120" w:after="120"/>
              <w:ind w:left="284"/>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3B3AA3" w14:paraId="5012D79D"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12B3F3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1C89085F" w14:textId="2C55F87C"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în bandă la putere constantă între orele </w:t>
            </w:r>
            <w:r w:rsidR="00E9460B" w:rsidRPr="002E499A">
              <w:rPr>
                <w:rFonts w:ascii="Tahoma" w:hAnsi="Tahoma" w:cs="Tahoma"/>
                <w:sz w:val="22"/>
                <w:szCs w:val="22"/>
                <w:lang w:val="ro-RO"/>
              </w:rPr>
              <w:t>00:00-24:00 CET</w:t>
            </w:r>
            <w:r w:rsidRPr="0073110B">
              <w:rPr>
                <w:rFonts w:ascii="Tahoma" w:hAnsi="Tahoma" w:cs="Tahoma"/>
                <w:sz w:val="22"/>
                <w:szCs w:val="22"/>
                <w:lang w:val="ro-RO"/>
              </w:rPr>
              <w:t>, în fiecare zi  a perioadei de livrare</w:t>
            </w:r>
            <w:r w:rsidR="003D7493">
              <w:rPr>
                <w:rFonts w:ascii="Tahoma" w:hAnsi="Tahoma" w:cs="Tahoma"/>
                <w:sz w:val="22"/>
                <w:szCs w:val="22"/>
                <w:lang w:val="ro-RO"/>
              </w:rPr>
              <w:t>, în conformitate cu profilurile stabilite în urma consultărilor publice;</w:t>
            </w:r>
            <w:r w:rsidR="00AD7F9A" w:rsidRPr="0073110B">
              <w:rPr>
                <w:rFonts w:ascii="Tahoma" w:hAnsi="Tahoma" w:cs="Tahoma"/>
                <w:sz w:val="22"/>
                <w:szCs w:val="22"/>
                <w:lang w:val="ro-RO"/>
              </w:rPr>
              <w:t xml:space="preserve"> </w:t>
            </w:r>
          </w:p>
        </w:tc>
      </w:tr>
      <w:tr w:rsidR="00E9072F" w:rsidRPr="003B3AA3" w14:paraId="70528A86"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E6773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0D78DA12" w14:textId="415A6262"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vârf de sarcină în fiecare zi a perioadei de livrare</w:t>
            </w:r>
            <w:r w:rsidR="003D7493" w:rsidRPr="003D7493">
              <w:rPr>
                <w:rFonts w:ascii="Tahoma" w:hAnsi="Tahoma" w:cs="Tahoma"/>
                <w:sz w:val="22"/>
                <w:szCs w:val="22"/>
                <w:lang w:val="ro-RO"/>
              </w:rPr>
              <w:t>, în conformitate cu profilurile stabilite în urma consultărilor publice;</w:t>
            </w:r>
          </w:p>
        </w:tc>
      </w:tr>
      <w:tr w:rsidR="00637628" w:rsidRPr="003B3AA3" w14:paraId="5E87729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03FF71D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79C03A3F" w14:textId="34E1DF69" w:rsidR="00637628" w:rsidRPr="0073110B" w:rsidRDefault="00637628"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w:t>
            </w:r>
            <w:r w:rsidRPr="007A438E">
              <w:rPr>
                <w:rFonts w:ascii="Tahoma" w:hAnsi="Tahoma" w:cs="Tahoma"/>
                <w:sz w:val="22"/>
                <w:szCs w:val="22"/>
                <w:lang w:val="ro-RO"/>
              </w:rPr>
              <w:t xml:space="preserve">, la </w:t>
            </w:r>
            <w:r w:rsidRPr="0073110B">
              <w:rPr>
                <w:rFonts w:ascii="Tahoma" w:hAnsi="Tahoma" w:cs="Tahoma"/>
                <w:sz w:val="22"/>
                <w:szCs w:val="22"/>
                <w:lang w:val="ro-RO"/>
              </w:rPr>
              <w:t>gol de sarcină</w:t>
            </w:r>
            <w:r w:rsidR="003D7493">
              <w:rPr>
                <w:rFonts w:ascii="Tahoma" w:hAnsi="Tahoma" w:cs="Tahoma"/>
                <w:sz w:val="22"/>
                <w:szCs w:val="22"/>
                <w:lang w:val="ro-RO"/>
              </w:rPr>
              <w:t xml:space="preserve"> </w:t>
            </w:r>
            <w:r w:rsidR="003D7493" w:rsidRPr="003D7493">
              <w:rPr>
                <w:rFonts w:ascii="Tahoma" w:hAnsi="Tahoma" w:cs="Tahoma"/>
                <w:sz w:val="22"/>
                <w:szCs w:val="22"/>
                <w:lang w:val="ro-RO"/>
              </w:rPr>
              <w:t>în fiecare zi a perioadei de livrare, în conformitate cu profilurile stabilite în urma consultărilor publice;</w:t>
            </w:r>
          </w:p>
        </w:tc>
      </w:tr>
      <w:tr w:rsidR="00637628" w:rsidRPr="003B3AA3" w14:paraId="45E3405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0D44778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Operator de transport </w:t>
            </w:r>
            <w:r>
              <w:rPr>
                <w:rFonts w:ascii="Tahoma" w:hAnsi="Tahoma" w:cs="Tahoma"/>
                <w:sz w:val="22"/>
                <w:szCs w:val="22"/>
                <w:lang w:val="ro-RO"/>
              </w:rPr>
              <w:t>și</w:t>
            </w:r>
            <w:r w:rsidRPr="00543C14">
              <w:rPr>
                <w:rFonts w:ascii="Tahoma" w:hAnsi="Tahoma" w:cs="Tahoma"/>
                <w:sz w:val="22"/>
                <w:szCs w:val="22"/>
                <w:lang w:val="ro-RO"/>
              </w:rPr>
              <w:t xml:space="preserve"> sistem</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16AB54DC" w14:textId="77777777" w:rsidR="00637628" w:rsidRPr="0073110B" w:rsidRDefault="00637628" w:rsidP="002D4368">
            <w:pPr>
              <w:autoSpaceDE w:val="0"/>
              <w:autoSpaceDN w:val="0"/>
              <w:adjustRightInd w:val="0"/>
              <w:spacing w:before="120" w:after="120"/>
              <w:ind w:left="284"/>
              <w:jc w:val="both"/>
              <w:rPr>
                <w:rFonts w:ascii="Tahoma" w:hAnsi="Tahoma" w:cs="Tahoma"/>
                <w:sz w:val="22"/>
                <w:szCs w:val="22"/>
                <w:lang w:val="ro-RO"/>
              </w:rPr>
            </w:pPr>
            <w:r w:rsidRPr="0073110B">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637628" w:rsidRPr="003B3AA3" w14:paraId="7315A66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A27D080"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Operatorul pieţei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4768D40" w14:textId="77777777" w:rsidR="00637628" w:rsidRPr="00543C14" w:rsidRDefault="00637628" w:rsidP="002D4368">
            <w:pPr>
              <w:pStyle w:val="Header"/>
              <w:spacing w:before="120" w:after="120"/>
              <w:ind w:left="284"/>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la Piata de Echilibrare precum şi colectarea </w:t>
            </w:r>
            <w:r>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637628" w:rsidRPr="003B3AA3" w14:paraId="25D80BFD"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209E2C5E" w14:textId="77777777" w:rsidR="00637628" w:rsidRPr="00543C14" w:rsidRDefault="00637628" w:rsidP="002D4368">
            <w:pPr>
              <w:spacing w:before="120" w:after="120"/>
              <w:ind w:left="284"/>
              <w:rPr>
                <w:rFonts w:ascii="Tahoma" w:hAnsi="Tahoma" w:cs="Tahoma"/>
                <w:sz w:val="22"/>
                <w:szCs w:val="22"/>
                <w:lang w:val="ro-RO"/>
              </w:rPr>
            </w:pPr>
            <w:r w:rsidRPr="00543C14">
              <w:rPr>
                <w:rFonts w:ascii="Tahoma" w:hAnsi="Tahoma" w:cs="Tahoma"/>
                <w:sz w:val="22"/>
                <w:szCs w:val="22"/>
                <w:lang w:val="ro-RO"/>
              </w:rPr>
              <w:t>Parte Responsabilă cu Echilibrarea</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F18CF5D" w14:textId="0EB21F1A"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Titular de licenţă care a fost  înregistrat de Operatorul de Transport şi de Sistem ca Parte Responsabilă cu Echilibrarea</w:t>
            </w:r>
            <w:r w:rsidR="00BF79D3">
              <w:rPr>
                <w:rFonts w:ascii="Tahoma" w:hAnsi="Tahoma" w:cs="Tahoma"/>
                <w:sz w:val="22"/>
                <w:szCs w:val="22"/>
                <w:lang w:val="ro-RO"/>
              </w:rPr>
              <w:t>;</w:t>
            </w:r>
          </w:p>
        </w:tc>
      </w:tr>
      <w:tr w:rsidR="00AE0E8C" w:rsidRPr="00AE0E8C" w14:paraId="5FBAAB63"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887F7D2" w14:textId="777769EA" w:rsidR="00E14B42" w:rsidRPr="00AE0E8C" w:rsidRDefault="00E14B42"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lastRenderedPageBreak/>
              <w:t>Participant la PCCB-LE-flex</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33B29AE" w14:textId="2E0627EF" w:rsidR="00E14B42" w:rsidRPr="00AE0E8C" w:rsidRDefault="00B03F60" w:rsidP="002D4368">
            <w:pPr>
              <w:spacing w:before="120" w:after="120"/>
              <w:ind w:left="284"/>
              <w:jc w:val="both"/>
              <w:rPr>
                <w:rFonts w:ascii="Tahoma" w:hAnsi="Tahoma" w:cs="Tahoma"/>
                <w:sz w:val="22"/>
                <w:szCs w:val="22"/>
                <w:lang w:val="es-PE"/>
              </w:rPr>
            </w:pPr>
            <w:r w:rsidRPr="00AE0E8C">
              <w:rPr>
                <w:rFonts w:ascii="Tahoma" w:hAnsi="Tahoma" w:cs="Tahoma"/>
                <w:sz w:val="22"/>
                <w:szCs w:val="22"/>
                <w:lang w:val="ro-RO"/>
              </w:rPr>
              <w:t>P</w:t>
            </w:r>
            <w:r w:rsidR="002A2DB8" w:rsidRPr="00AE0E8C">
              <w:rPr>
                <w:rFonts w:ascii="Tahoma" w:hAnsi="Tahoma" w:cs="Tahoma"/>
                <w:sz w:val="22"/>
                <w:szCs w:val="22"/>
                <w:lang w:val="ro-RO"/>
              </w:rPr>
              <w:t>ersoană fizică sau juridică, în înţelesul art. 2 pct. 25 din Regulamentul (UE) 2019/943 al Parlamentului European şi al Consiliului din 5 iunie 2019 privind piaţa internă de energie electrică, care se înscrie la oricare din pieţele organizate de energie electrică la termen şi respectă convenţia de participare, precum şi prevederile prevăzute în reglementările naţionale şi/sau comunitare corespunzătoare participării la piaţa de energie electrică;</w:t>
            </w:r>
          </w:p>
        </w:tc>
      </w:tr>
      <w:tr w:rsidR="00AE0E8C" w:rsidRPr="00AE0E8C" w14:paraId="2CBE6472"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C509D48"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Perioada de valabilitate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BAED215" w14:textId="4E32417C"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Perioada cuprinsă între Data de intrare în vigoare și Data de expirare;</w:t>
            </w:r>
          </w:p>
        </w:tc>
      </w:tr>
      <w:tr w:rsidR="00AE0E8C" w:rsidRPr="00AE0E8C" w14:paraId="1EC99DD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1F2023C9" w14:textId="045FE534" w:rsidR="00637628" w:rsidRPr="00AE0E8C" w:rsidRDefault="00637628" w:rsidP="002D4368">
            <w:pPr>
              <w:spacing w:before="120" w:after="120"/>
              <w:ind w:left="284"/>
              <w:jc w:val="both"/>
              <w:rPr>
                <w:rFonts w:ascii="Tahoma" w:hAnsi="Tahoma" w:cs="Tahoma"/>
                <w:sz w:val="22"/>
                <w:szCs w:val="22"/>
                <w:lang w:val="ro-RO"/>
              </w:rPr>
            </w:pP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F099C9A" w14:textId="7C874213" w:rsidR="00637628" w:rsidRPr="00AE0E8C" w:rsidRDefault="00637628" w:rsidP="002D4368">
            <w:pPr>
              <w:spacing w:before="120" w:after="120"/>
              <w:ind w:left="284"/>
              <w:jc w:val="both"/>
              <w:rPr>
                <w:rFonts w:ascii="Tahoma" w:hAnsi="Tahoma" w:cs="Tahoma"/>
                <w:sz w:val="22"/>
                <w:szCs w:val="22"/>
                <w:lang w:val="ro-RO"/>
              </w:rPr>
            </w:pPr>
          </w:p>
        </w:tc>
      </w:tr>
      <w:tr w:rsidR="00AE0E8C" w:rsidRPr="00AE0E8C" w14:paraId="4F062F7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7B8BEB5"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Piața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457906C9" w14:textId="77777777"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AE0E8C" w:rsidRPr="00AE0E8C" w14:paraId="0D711A08"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714825F" w14:textId="2387E5B9" w:rsidR="003130C7" w:rsidRPr="00AE0E8C" w:rsidRDefault="003130C7"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 xml:space="preserve">Produs </w:t>
            </w:r>
            <w:r w:rsidR="001C35C3" w:rsidRPr="00AE0E8C">
              <w:rPr>
                <w:rFonts w:ascii="Tahoma" w:hAnsi="Tahoma" w:cs="Tahoma"/>
                <w:sz w:val="22"/>
                <w:szCs w:val="22"/>
                <w:lang w:val="ro-RO"/>
              </w:rPr>
              <w:t>similar</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8DA6569" w14:textId="14FBED4A" w:rsidR="003130C7" w:rsidRPr="00AE0E8C" w:rsidRDefault="005A6226"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P</w:t>
            </w:r>
            <w:r w:rsidR="00A45286" w:rsidRPr="00AE0E8C">
              <w:rPr>
                <w:rFonts w:ascii="Tahoma" w:hAnsi="Tahoma" w:cs="Tahoma"/>
                <w:sz w:val="22"/>
                <w:szCs w:val="22"/>
                <w:lang w:val="ro-RO"/>
              </w:rPr>
              <w:t>rodus disponibil pe piaţa centralizată a contractelor bilaterale de energie electrică prin licitaţie extinsă şi utilizarea produselor care să asigure flexibilitatea tranzacţionării, cu o perioadă de livrare egală cu cea stabilită în contractul încheiat pe această piaţă, sau, dacă un astfel de produs nu a fost tranzacţionat în ultimele 12 luni faţă de momentul de referinţă, cu un produs disponibil/combinaţie de produse disponibile care să echivaleze perioada de livrare a produsului aferent contractului încheiat pe piaţa centralizată a contractelor bilaterale de energie electrică prin licitaţie extinsă şi utilizarea produselor care să asigure flexibilitatea tranzacţionării, pe oricare altă piaţă concurenţială organizată de operatorul pieţelor organizate de energie electrică la termen OPCOM - S.A.;</w:t>
            </w:r>
          </w:p>
        </w:tc>
      </w:tr>
      <w:tr w:rsidR="00AE0E8C" w:rsidRPr="00AE0E8C" w14:paraId="78F52603"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1AE9C8E" w14:textId="6FC04842" w:rsidR="00104D04" w:rsidRPr="00AE0E8C" w:rsidRDefault="00104D04"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RPUPCD</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32B8DCA3" w14:textId="478C3A8E" w:rsidR="00104D04" w:rsidRPr="00AE0E8C" w:rsidRDefault="00104D04"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Regulamentul de programare a unităţilor de producţie şi a consumatorilor dispecerizabili (RPUPCD), cu modificările ulterioare.</w:t>
            </w:r>
          </w:p>
        </w:tc>
      </w:tr>
      <w:tr w:rsidR="00AE0E8C" w:rsidRPr="00AE0E8C" w14:paraId="01BD4BBF" w14:textId="77777777" w:rsidTr="00542674">
        <w:trPr>
          <w:trHeight w:val="823"/>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B5828B9"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 electrică de distribuție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0243E538" w14:textId="69AF4435" w:rsidR="00637628" w:rsidRPr="00AE0E8C" w:rsidRDefault="00637628" w:rsidP="00542674">
            <w:pPr>
              <w:spacing w:before="120" w:after="120"/>
              <w:ind w:left="273"/>
              <w:jc w:val="both"/>
              <w:rPr>
                <w:rFonts w:ascii="Tahoma" w:hAnsi="Tahoma" w:cs="Tahoma"/>
                <w:sz w:val="22"/>
                <w:szCs w:val="22"/>
                <w:lang w:val="ro-RO"/>
              </w:rPr>
            </w:pPr>
            <w:r w:rsidRPr="00AE0E8C">
              <w:rPr>
                <w:rFonts w:ascii="Tahoma" w:hAnsi="Tahoma" w:cs="Tahoma"/>
                <w:sz w:val="22"/>
                <w:szCs w:val="22"/>
                <w:lang w:val="ro-RO"/>
              </w:rPr>
              <w:t>Reţeaua electrică cu tensiunea de linie nominală până la 110 kV inclusiv</w:t>
            </w:r>
            <w:r w:rsidRPr="00AE0E8C">
              <w:rPr>
                <w:rFonts w:ascii="Tahoma" w:hAnsi="Tahoma" w:cs="Tahoma"/>
                <w:noProof w:val="0"/>
                <w:sz w:val="22"/>
                <w:szCs w:val="22"/>
                <w:lang w:val="ro-RO"/>
              </w:rPr>
              <w:t>;</w:t>
            </w:r>
          </w:p>
        </w:tc>
      </w:tr>
      <w:tr w:rsidR="00AE0E8C" w:rsidRPr="00AE0E8C" w14:paraId="21761B60" w14:textId="77777777" w:rsidTr="00542674">
        <w:trPr>
          <w:trHeight w:val="882"/>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60F8CEB"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 electrică de transport</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0EC39E7" w14:textId="03D8914E"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Reţeaua electrică de interes naţional şi strategic cu tensiunea de linie nominală mai mare de 110 kV;</w:t>
            </w:r>
          </w:p>
        </w:tc>
      </w:tr>
      <w:tr w:rsidR="00AE0E8C" w:rsidRPr="00AE0E8C" w14:paraId="4F30FC59"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4B04FE27"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Termen limită de plată</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996F490" w14:textId="77777777"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AE0E8C" w:rsidRPr="00AE0E8C" w14:paraId="42B6E35B"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254DB97A"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noProof w:val="0"/>
                <w:sz w:val="22"/>
                <w:szCs w:val="22"/>
                <w:lang w:val="ro-RO"/>
              </w:rPr>
              <w:t xml:space="preserve">Tarif zonal aferent serviciului de transport pentru introducerea de energie electrică </w:t>
            </w:r>
            <w:r w:rsidRPr="00AE0E8C">
              <w:rPr>
                <w:rFonts w:ascii="Tahoma" w:hAnsi="Tahoma" w:cs="Tahoma"/>
                <w:sz w:val="22"/>
                <w:szCs w:val="22"/>
                <w:lang w:val="ro-RO"/>
              </w:rPr>
              <w:t>în rețea  (T</w:t>
            </w:r>
            <w:r w:rsidRPr="00AE0E8C">
              <w:rPr>
                <w:rFonts w:ascii="Tahoma" w:hAnsi="Tahoma" w:cs="Tahoma"/>
                <w:sz w:val="22"/>
                <w:szCs w:val="22"/>
                <w:vertAlign w:val="subscript"/>
                <w:lang w:val="ro-RO"/>
              </w:rPr>
              <w:t>G</w:t>
            </w:r>
            <w:r w:rsidRPr="00AE0E8C">
              <w:rPr>
                <w:rFonts w:ascii="Tahoma" w:hAnsi="Tahoma" w:cs="Tahoma"/>
                <w:sz w:val="22"/>
                <w:szCs w:val="22"/>
                <w:lang w:val="ro-RO"/>
              </w:rPr>
              <w:t>)</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31D13A50" w14:textId="77777777"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AE0E8C" w:rsidRPr="00AE0E8C" w14:paraId="600A112E"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3D0128"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Schimb Bloc</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8625956"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Schimb de energie electrică între două părţi responsabile cu echilibrarea;</w:t>
            </w:r>
          </w:p>
        </w:tc>
      </w:tr>
      <w:tr w:rsidR="00AE0E8C" w:rsidRPr="00AE0E8C" w14:paraId="503B3BA7"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4202D9"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lastRenderedPageBreak/>
              <w:t>Zi lucrătoare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87449AC"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Orice zi, alta decât sâmbăta, duminica și/sau sărbători legale conform legii aplicabile;</w:t>
            </w:r>
          </w:p>
        </w:tc>
      </w:tr>
    </w:tbl>
    <w:p w14:paraId="768F8091" w14:textId="2EAB84F7" w:rsidR="006C618C" w:rsidRPr="00AE0E8C" w:rsidRDefault="006C618C" w:rsidP="002D4368">
      <w:pPr>
        <w:pStyle w:val="BodyTextIndent"/>
        <w:spacing w:before="120" w:after="120"/>
        <w:ind w:left="284"/>
        <w:jc w:val="right"/>
        <w:rPr>
          <w:rFonts w:ascii="Tahoma" w:hAnsi="Tahoma" w:cs="Tahoma"/>
          <w:sz w:val="22"/>
          <w:szCs w:val="22"/>
          <w:lang w:val="ro-RO"/>
        </w:rPr>
      </w:pPr>
      <w:r w:rsidRPr="00AE0E8C">
        <w:rPr>
          <w:rFonts w:ascii="Tahoma" w:hAnsi="Tahoma" w:cs="Tahoma"/>
          <w:sz w:val="22"/>
          <w:szCs w:val="22"/>
          <w:lang w:val="ro-RO"/>
        </w:rPr>
        <w:br w:type="page"/>
      </w:r>
    </w:p>
    <w:p w14:paraId="5E33CB61" w14:textId="2A3E39DA" w:rsidR="000E4C66" w:rsidRPr="00543C14" w:rsidRDefault="00FC4B42" w:rsidP="00BE71EE">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lastRenderedPageBreak/>
        <w:t>Anexa</w:t>
      </w:r>
      <w:r w:rsidR="002C301A" w:rsidRPr="00635BD9">
        <w:rPr>
          <w:rFonts w:ascii="Tahoma" w:hAnsi="Tahoma" w:cs="Tahoma"/>
          <w:b/>
          <w:sz w:val="22"/>
          <w:szCs w:val="22"/>
          <w:lang w:val="ro-RO"/>
        </w:rPr>
        <w:t xml:space="preserve"> </w:t>
      </w:r>
      <w:r w:rsidRPr="00635BD9">
        <w:rPr>
          <w:rFonts w:ascii="Tahoma" w:hAnsi="Tahoma" w:cs="Tahoma"/>
          <w:b/>
          <w:sz w:val="22"/>
          <w:szCs w:val="22"/>
          <w:lang w:val="ro-RO"/>
        </w:rPr>
        <w:t>2</w:t>
      </w:r>
      <w:r w:rsidR="00635BD9">
        <w:rPr>
          <w:rFonts w:ascii="Tahoma" w:hAnsi="Tahoma" w:cs="Tahoma"/>
          <w:b/>
          <w:sz w:val="22"/>
          <w:szCs w:val="22"/>
          <w:lang w:val="ro-RO"/>
        </w:rPr>
        <w:t xml:space="preserve"> </w:t>
      </w:r>
      <w:r w:rsidR="00635BD9" w:rsidRPr="00B47E8E">
        <w:rPr>
          <w:rFonts w:ascii="Tahoma" w:hAnsi="Tahoma" w:cs="Tahoma"/>
          <w:b/>
          <w:sz w:val="22"/>
          <w:szCs w:val="22"/>
          <w:lang w:val="es-PE"/>
        </w:rPr>
        <w:t>la contractul ........</w:t>
      </w:r>
      <w:r w:rsidRPr="00635BD9">
        <w:rPr>
          <w:rFonts w:ascii="Tahoma" w:hAnsi="Tahoma" w:cs="Tahoma"/>
          <w:b/>
          <w:sz w:val="22"/>
          <w:szCs w:val="22"/>
          <w:lang w:val="ro-RO"/>
        </w:rPr>
        <w:br/>
      </w:r>
    </w:p>
    <w:p w14:paraId="040E254E" w14:textId="77777777" w:rsidR="00FC4B42" w:rsidRPr="00543C14" w:rsidRDefault="005145F1" w:rsidP="002D4368">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14:paraId="2DB9C5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691859E4" w14:textId="2CFB1017" w:rsidR="00FC4B42" w:rsidRPr="0073110B" w:rsidRDefault="007401B5" w:rsidP="002D4368">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de </w:t>
      </w:r>
      <w:r w:rsidR="00FC4B42" w:rsidRPr="0073110B">
        <w:rPr>
          <w:rFonts w:ascii="Tahoma" w:hAnsi="Tahoma" w:cs="Tahoma"/>
          <w:sz w:val="22"/>
          <w:szCs w:val="22"/>
          <w:lang w:val="ro-RO"/>
        </w:rPr>
        <w:t>energie electric</w:t>
      </w:r>
      <w:r w:rsidR="006B7B48" w:rsidRPr="0073110B">
        <w:rPr>
          <w:rFonts w:ascii="Tahoma" w:hAnsi="Tahoma" w:cs="Tahoma"/>
          <w:sz w:val="22"/>
          <w:szCs w:val="22"/>
          <w:lang w:val="ro-RO"/>
        </w:rPr>
        <w:t>ă</w:t>
      </w:r>
      <w:r w:rsidR="00FC4B42" w:rsidRPr="0073110B">
        <w:rPr>
          <w:rFonts w:ascii="Tahoma" w:hAnsi="Tahoma" w:cs="Tahoma"/>
          <w:sz w:val="22"/>
          <w:szCs w:val="22"/>
          <w:lang w:val="ro-RO"/>
        </w:rPr>
        <w:t xml:space="preserve"> contractat</w:t>
      </w:r>
      <w:r w:rsidR="00674399" w:rsidRPr="0073110B">
        <w:rPr>
          <w:rFonts w:ascii="Tahoma" w:hAnsi="Tahoma" w:cs="Tahoma"/>
          <w:sz w:val="22"/>
          <w:szCs w:val="22"/>
          <w:lang w:val="ro-RO"/>
        </w:rPr>
        <w:t>ă</w:t>
      </w:r>
      <w:r w:rsidR="00FC4B42" w:rsidRPr="0073110B">
        <w:rPr>
          <w:rFonts w:ascii="Tahoma" w:hAnsi="Tahoma" w:cs="Tahoma"/>
          <w:sz w:val="22"/>
          <w:szCs w:val="22"/>
          <w:lang w:val="ro-RO"/>
        </w:rPr>
        <w:t xml:space="preserve"> </w:t>
      </w:r>
      <w:r w:rsidR="00674399" w:rsidRPr="0073110B">
        <w:rPr>
          <w:rFonts w:ascii="Tahoma" w:hAnsi="Tahoma" w:cs="Tahoma"/>
          <w:sz w:val="22"/>
          <w:szCs w:val="22"/>
          <w:lang w:val="ro-RO"/>
        </w:rPr>
        <w:t>î</w:t>
      </w:r>
      <w:r w:rsidR="00FC4B42" w:rsidRPr="0073110B">
        <w:rPr>
          <w:rFonts w:ascii="Tahoma" w:hAnsi="Tahoma" w:cs="Tahoma"/>
          <w:sz w:val="22"/>
          <w:szCs w:val="22"/>
          <w:lang w:val="ro-RO"/>
        </w:rPr>
        <w:t xml:space="preserve">ntre </w:t>
      </w:r>
      <w:r w:rsidR="000866A4" w:rsidRPr="0073110B">
        <w:rPr>
          <w:rFonts w:ascii="Tahoma" w:hAnsi="Tahoma" w:cs="Tahoma"/>
          <w:sz w:val="22"/>
          <w:szCs w:val="22"/>
          <w:lang w:val="ro-RO"/>
        </w:rPr>
        <w:t>p</w:t>
      </w:r>
      <w:r w:rsidR="006B7B48" w:rsidRPr="0073110B">
        <w:rPr>
          <w:rFonts w:ascii="Tahoma" w:hAnsi="Tahoma" w:cs="Tahoma"/>
          <w:sz w:val="22"/>
          <w:szCs w:val="22"/>
          <w:lang w:val="ro-RO"/>
        </w:rPr>
        <w:t>ă</w:t>
      </w:r>
      <w:r w:rsidR="000866A4" w:rsidRPr="0073110B">
        <w:rPr>
          <w:rFonts w:ascii="Tahoma" w:hAnsi="Tahoma" w:cs="Tahoma"/>
          <w:sz w:val="22"/>
          <w:szCs w:val="22"/>
          <w:lang w:val="ro-RO"/>
        </w:rPr>
        <w:t>r</w:t>
      </w:r>
      <w:r w:rsidR="00E15EBB" w:rsidRPr="0073110B">
        <w:rPr>
          <w:rFonts w:ascii="Tahoma" w:hAnsi="Tahoma" w:cs="Tahoma"/>
          <w:sz w:val="22"/>
          <w:szCs w:val="22"/>
          <w:lang w:val="ro-RO"/>
        </w:rPr>
        <w:t>ţ</w:t>
      </w:r>
      <w:r w:rsidR="000866A4" w:rsidRPr="0073110B">
        <w:rPr>
          <w:rFonts w:ascii="Tahoma" w:hAnsi="Tahoma" w:cs="Tahoma"/>
          <w:sz w:val="22"/>
          <w:szCs w:val="22"/>
          <w:lang w:val="ro-RO"/>
        </w:rPr>
        <w:t xml:space="preserve">i </w:t>
      </w:r>
      <w:r w:rsidR="00FC4B42" w:rsidRPr="0073110B">
        <w:rPr>
          <w:rFonts w:ascii="Tahoma" w:hAnsi="Tahoma" w:cs="Tahoma"/>
          <w:sz w:val="22"/>
          <w:szCs w:val="22"/>
          <w:lang w:val="ro-RO"/>
        </w:rPr>
        <w:t xml:space="preserve">este </w:t>
      </w:r>
      <w:r w:rsidR="00FC4B42" w:rsidRPr="007A438E">
        <w:rPr>
          <w:rFonts w:ascii="Tahoma" w:hAnsi="Tahoma" w:cs="Tahoma"/>
          <w:sz w:val="22"/>
          <w:szCs w:val="22"/>
          <w:lang w:val="ro-RO"/>
        </w:rPr>
        <w:t xml:space="preserve">de </w:t>
      </w:r>
      <w:r w:rsidR="005C13E7" w:rsidRPr="007A438E">
        <w:rPr>
          <w:rFonts w:ascii="Tahoma" w:hAnsi="Tahoma" w:cs="Tahoma"/>
          <w:sz w:val="22"/>
          <w:szCs w:val="22"/>
          <w:lang w:val="ro-RO"/>
        </w:rPr>
        <w:t>.........</w:t>
      </w:r>
      <w:r w:rsidR="00085316" w:rsidRPr="007A438E">
        <w:rPr>
          <w:rFonts w:ascii="Tahoma" w:hAnsi="Tahoma" w:cs="Tahoma"/>
          <w:sz w:val="22"/>
          <w:szCs w:val="22"/>
          <w:lang w:val="ro-RO"/>
        </w:rPr>
        <w:t xml:space="preserve">....... </w:t>
      </w:r>
      <w:r w:rsidR="00FC4B42" w:rsidRPr="00FF38C0">
        <w:rPr>
          <w:rFonts w:ascii="Tahoma" w:hAnsi="Tahoma" w:cs="Tahoma"/>
          <w:sz w:val="22"/>
          <w:szCs w:val="22"/>
          <w:lang w:val="ro-RO"/>
        </w:rPr>
        <w:t>MW</w:t>
      </w:r>
      <w:r w:rsidR="003310DE" w:rsidRPr="00FF38C0">
        <w:rPr>
          <w:rFonts w:ascii="Tahoma" w:hAnsi="Tahoma" w:cs="Tahoma"/>
          <w:sz w:val="22"/>
          <w:szCs w:val="22"/>
          <w:lang w:val="ro-RO"/>
        </w:rPr>
        <w:t>h</w:t>
      </w:r>
      <w:r w:rsidR="003310DE" w:rsidRPr="007A438E">
        <w:rPr>
          <w:rFonts w:ascii="Tahoma" w:hAnsi="Tahoma" w:cs="Tahoma"/>
          <w:sz w:val="22"/>
          <w:szCs w:val="22"/>
          <w:lang w:val="ro-RO"/>
        </w:rPr>
        <w:t xml:space="preserve"> la</w:t>
      </w:r>
      <w:r w:rsidR="003310DE" w:rsidRPr="0073110B">
        <w:rPr>
          <w:rFonts w:ascii="Tahoma" w:hAnsi="Tahoma" w:cs="Tahoma"/>
          <w:sz w:val="22"/>
          <w:szCs w:val="22"/>
          <w:lang w:val="ro-RO"/>
        </w:rPr>
        <w:t xml:space="preserve"> o</w:t>
      </w:r>
      <w:r w:rsidR="009F186C" w:rsidRPr="0073110B">
        <w:rPr>
          <w:rFonts w:ascii="Tahoma" w:hAnsi="Tahoma" w:cs="Tahoma"/>
          <w:sz w:val="22"/>
          <w:szCs w:val="22"/>
          <w:lang w:val="ro-RO"/>
        </w:rPr>
        <w:t xml:space="preserve"> putere </w:t>
      </w:r>
      <w:r w:rsidR="00E9072F" w:rsidRPr="0073110B">
        <w:rPr>
          <w:rFonts w:ascii="Tahoma" w:hAnsi="Tahoma" w:cs="Tahoma"/>
          <w:sz w:val="22"/>
          <w:szCs w:val="22"/>
          <w:lang w:val="ro-RO"/>
        </w:rPr>
        <w:t>constantă</w:t>
      </w:r>
      <w:r w:rsidR="009F186C" w:rsidRPr="0073110B">
        <w:rPr>
          <w:rFonts w:ascii="Tahoma" w:hAnsi="Tahoma" w:cs="Tahoma"/>
          <w:sz w:val="22"/>
          <w:szCs w:val="22"/>
          <w:lang w:val="ro-RO"/>
        </w:rPr>
        <w:t xml:space="preserve"> </w:t>
      </w:r>
      <w:r w:rsidR="00DB6F7B" w:rsidRPr="0073110B">
        <w:rPr>
          <w:rFonts w:ascii="Tahoma" w:hAnsi="Tahoma" w:cs="Tahoma"/>
          <w:sz w:val="22"/>
          <w:szCs w:val="22"/>
          <w:lang w:val="ro-RO"/>
        </w:rPr>
        <w:t xml:space="preserve"> </w:t>
      </w:r>
      <w:r w:rsidR="009F186C" w:rsidRPr="0073110B">
        <w:rPr>
          <w:rFonts w:ascii="Tahoma" w:hAnsi="Tahoma" w:cs="Tahoma"/>
          <w:sz w:val="22"/>
          <w:szCs w:val="22"/>
          <w:lang w:val="ro-RO"/>
        </w:rPr>
        <w:t xml:space="preserve">de </w:t>
      </w:r>
      <w:r w:rsidR="00085316" w:rsidRPr="0073110B">
        <w:rPr>
          <w:rFonts w:ascii="Tahoma" w:hAnsi="Tahoma" w:cs="Tahoma"/>
          <w:sz w:val="22"/>
          <w:szCs w:val="22"/>
          <w:lang w:val="ro-RO"/>
        </w:rPr>
        <w:t>……</w:t>
      </w:r>
      <w:r w:rsidR="009F186C" w:rsidRPr="00A40E99">
        <w:rPr>
          <w:rFonts w:ascii="Tahoma" w:hAnsi="Tahoma" w:cs="Tahoma"/>
          <w:sz w:val="22"/>
          <w:szCs w:val="22"/>
          <w:lang w:val="ro-RO"/>
        </w:rPr>
        <w:t>..</w:t>
      </w:r>
      <w:r w:rsidR="009F186C" w:rsidRPr="0073110B">
        <w:rPr>
          <w:rFonts w:ascii="Tahoma" w:hAnsi="Tahoma" w:cs="Tahoma"/>
          <w:sz w:val="22"/>
          <w:szCs w:val="22"/>
          <w:lang w:val="ro-RO"/>
        </w:rPr>
        <w:t>MW</w:t>
      </w:r>
      <w:r w:rsidR="00855D76">
        <w:rPr>
          <w:rFonts w:ascii="Tahoma" w:hAnsi="Tahoma" w:cs="Tahoma"/>
          <w:sz w:val="22"/>
          <w:szCs w:val="22"/>
          <w:lang w:val="ro-RO"/>
        </w:rPr>
        <w:t xml:space="preserve"> pe ID</w:t>
      </w:r>
      <w:r w:rsidR="00FC4B42" w:rsidRPr="0073110B">
        <w:rPr>
          <w:rFonts w:ascii="Tahoma" w:hAnsi="Tahoma" w:cs="Tahoma"/>
          <w:sz w:val="22"/>
          <w:szCs w:val="22"/>
          <w:lang w:val="ro-RO"/>
        </w:rPr>
        <w:t xml:space="preserve"> </w:t>
      </w:r>
      <w:r w:rsidR="00E9460B" w:rsidRPr="002E499A">
        <w:rPr>
          <w:rFonts w:ascii="Tahoma" w:hAnsi="Tahoma" w:cs="Tahoma"/>
          <w:noProof/>
          <w:kern w:val="0"/>
          <w:sz w:val="22"/>
          <w:szCs w:val="22"/>
          <w:lang w:val="ro-RO"/>
        </w:rPr>
        <w:t>(ore CET).</w:t>
      </w:r>
    </w:p>
    <w:tbl>
      <w:tblPr>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gridCol w:w="971"/>
      </w:tblGrid>
      <w:tr w:rsidR="0073333C" w:rsidRPr="0073333C" w14:paraId="70FB193F" w14:textId="77777777" w:rsidTr="00BE71EE">
        <w:trPr>
          <w:trHeight w:val="397"/>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2F35C37F" w14:textId="0C3DE0AD" w:rsidR="0073333C" w:rsidRPr="00331869" w:rsidRDefault="0073333C" w:rsidP="002D4368">
            <w:pPr>
              <w:spacing w:before="120" w:after="120" w:line="276" w:lineRule="auto"/>
              <w:ind w:left="284"/>
              <w:jc w:val="both"/>
              <w:rPr>
                <w:rFonts w:ascii="Tahoma" w:hAnsi="Tahoma"/>
                <w:kern w:val="20"/>
                <w:sz w:val="22"/>
                <w:lang w:val="ro-RO"/>
              </w:rPr>
            </w:pPr>
            <w:bookmarkStart w:id="9" w:name="_Hlk8206549"/>
            <w:r w:rsidRPr="00331869">
              <w:rPr>
                <w:rFonts w:ascii="Tahoma" w:hAnsi="Tahoma"/>
                <w:kern w:val="20"/>
                <w:sz w:val="22"/>
                <w:lang w:val="ro-RO"/>
              </w:rPr>
              <w:t>Profil</w:t>
            </w:r>
            <w:r w:rsidR="006C618C">
              <w:rPr>
                <w:rFonts w:ascii="Tahoma" w:hAnsi="Tahoma"/>
                <w:kern w:val="20"/>
                <w:sz w:val="22"/>
                <w:lang w:val="ro-RO"/>
              </w:rPr>
              <w:t>*)</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3C99BD2C" w14:textId="2181D10F"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73333C" w14:paraId="770E689A" w14:textId="77777777" w:rsidTr="00BE71EE">
        <w:trPr>
          <w:trHeight w:val="461"/>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5417B8F9" w14:textId="252A4DCE"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 xml:space="preserve">Bandă </w:t>
            </w:r>
            <w:r w:rsidR="00C82556">
              <w:rPr>
                <w:rFonts w:ascii="Tahoma" w:hAnsi="Tahoma" w:cs="Tahoma"/>
                <w:noProof w:val="0"/>
                <w:kern w:val="20"/>
                <w:sz w:val="22"/>
                <w:szCs w:val="22"/>
                <w:lang w:val="ro-RO"/>
              </w:rPr>
              <w:t xml:space="preserve">LD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-Duminică</w:t>
            </w:r>
            <w:r w:rsidR="000266F1">
              <w:rPr>
                <w:rFonts w:ascii="Tahoma" w:hAnsi="Tahoma" w:cs="Tahoma"/>
                <w:noProof w:val="0"/>
                <w:kern w:val="20"/>
                <w:sz w:val="22"/>
                <w:szCs w:val="22"/>
                <w:lang w:val="ro-RO"/>
              </w:rPr>
              <w:t>,</w:t>
            </w:r>
            <w:r w:rsidR="000266F1" w:rsidRPr="00331869">
              <w:rPr>
                <w:rFonts w:ascii="Tahoma" w:hAnsi="Tahoma"/>
                <w:kern w:val="20"/>
                <w:sz w:val="22"/>
                <w:lang w:val="ro-RO"/>
              </w:rPr>
              <w:t xml:space="preserve"> 00:00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24:00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3EFC7B2E" w14:textId="32C8647F" w:rsidR="0073333C" w:rsidRPr="0073333C" w:rsidRDefault="0073333C" w:rsidP="00BE71EE">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59264" behindDoc="0" locked="0" layoutInCell="1" allowOverlap="1" wp14:anchorId="4230BBBE" wp14:editId="030BF220">
                      <wp:simplePos x="0" y="0"/>
                      <wp:positionH relativeFrom="column">
                        <wp:posOffset>90805</wp:posOffset>
                      </wp:positionH>
                      <wp:positionV relativeFrom="paragraph">
                        <wp:posOffset>61595</wp:posOffset>
                      </wp:positionV>
                      <wp:extent cx="161925" cy="1428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6C74" id="Rectangle 13" o:spid="_x0000_s1026" style="position:absolute;margin-left:7.15pt;margin-top:4.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vLHgIAAD0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"/>
                  </w:pict>
                </mc:Fallback>
              </mc:AlternateContent>
            </w:r>
          </w:p>
        </w:tc>
      </w:tr>
      <w:tr w:rsidR="0073333C" w:rsidRPr="0073333C" w14:paraId="1BDAD355" w14:textId="77777777" w:rsidTr="00BE71EE">
        <w:trPr>
          <w:trHeight w:val="469"/>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7ECFD46D" w14:textId="751889D6"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Vârf</w:t>
            </w:r>
            <w:r w:rsidR="000266F1">
              <w:rPr>
                <w:rFonts w:ascii="Tahoma" w:hAnsi="Tahoma" w:cs="Tahoma"/>
                <w:noProof w:val="0"/>
                <w:kern w:val="20"/>
                <w:sz w:val="22"/>
                <w:szCs w:val="22"/>
                <w:lang w:val="ro-RO"/>
              </w:rPr>
              <w:t xml:space="preserve"> 1</w:t>
            </w:r>
            <w:r w:rsidRPr="0073333C">
              <w:rPr>
                <w:rFonts w:ascii="Tahoma" w:hAnsi="Tahoma" w:cs="Tahoma"/>
                <w:noProof w:val="0"/>
                <w:kern w:val="20"/>
                <w:sz w:val="22"/>
                <w:szCs w:val="22"/>
                <w:lang w:val="ro-RO"/>
              </w:rPr>
              <w:t xml:space="preserve">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 xml:space="preserve">Vineri, </w:t>
            </w:r>
            <w:r w:rsidR="000266F1" w:rsidRPr="0073333C">
              <w:rPr>
                <w:rFonts w:ascii="Tahoma" w:hAnsi="Tahoma" w:cs="Tahoma"/>
                <w:noProof w:val="0"/>
                <w:kern w:val="20"/>
                <w:sz w:val="22"/>
                <w:szCs w:val="22"/>
                <w:lang w:val="ro-RO"/>
              </w:rPr>
              <w:t>06</w:t>
            </w:r>
            <w:r w:rsidR="000266F1" w:rsidRPr="00331869">
              <w:rPr>
                <w:rFonts w:ascii="Tahoma" w:hAnsi="Tahoma"/>
                <w:kern w:val="20"/>
                <w:sz w:val="22"/>
                <w:lang w:val="ro-RO"/>
              </w:rPr>
              <w:t>:00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22:00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7C95DA0B" w14:textId="10BBA301" w:rsidR="0073333C" w:rsidRPr="0073333C" w:rsidRDefault="0073333C" w:rsidP="002D4368">
            <w:pPr>
              <w:spacing w:after="120" w:line="276" w:lineRule="auto"/>
              <w:ind w:left="284"/>
              <w:jc w:val="center"/>
              <w:rPr>
                <w:rFonts w:ascii="Tahoma" w:hAnsi="Tahoma" w:cs="Tahoma"/>
                <w:kern w:val="20"/>
                <w:sz w:val="22"/>
                <w:szCs w:val="22"/>
              </w:rPr>
            </w:pPr>
          </w:p>
        </w:tc>
      </w:tr>
      <w:tr w:rsidR="0073333C" w:rsidRPr="0073333C" w14:paraId="2A9D46C2" w14:textId="77777777" w:rsidTr="00BE71EE">
        <w:trPr>
          <w:trHeight w:val="535"/>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34EA16C2" w14:textId="6DCCC71D" w:rsidR="0073333C" w:rsidRPr="00331869" w:rsidRDefault="0073333C" w:rsidP="002D4368">
            <w:pPr>
              <w:spacing w:before="120" w:after="120" w:line="276" w:lineRule="auto"/>
              <w:ind w:left="284"/>
              <w:rPr>
                <w:rFonts w:ascii="Tahoma" w:hAnsi="Tahoma"/>
                <w:kern w:val="20"/>
                <w:sz w:val="22"/>
                <w:lang w:val="ro-RO"/>
              </w:rPr>
            </w:pPr>
            <w:r w:rsidRPr="00331869">
              <w:rPr>
                <w:rFonts w:ascii="Tahoma" w:hAnsi="Tahoma"/>
                <w:kern w:val="20"/>
                <w:sz w:val="22"/>
                <w:lang w:val="ro-RO"/>
              </w:rPr>
              <w:t xml:space="preserve">Vârf </w:t>
            </w:r>
            <w:r w:rsidR="000266F1">
              <w:rPr>
                <w:rFonts w:ascii="Tahoma" w:hAnsi="Tahoma"/>
                <w:kern w:val="20"/>
                <w:sz w:val="22"/>
                <w:lang w:val="ro-RO"/>
              </w:rPr>
              <w:t xml:space="preserve">2 </w:t>
            </w:r>
            <w:r w:rsidR="000266F1" w:rsidRPr="0073333C">
              <w:rPr>
                <w:rFonts w:ascii="Tahoma" w:hAnsi="Tahoma" w:cs="Tahoma"/>
                <w:noProof w:val="0"/>
                <w:kern w:val="20"/>
                <w:sz w:val="22"/>
                <w:szCs w:val="22"/>
                <w:lang w:val="ro-RO"/>
              </w:rPr>
              <w:t>(Luni-Duminică, 06:00-22:00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7690C332" w14:textId="2DB41CA8" w:rsidR="0073333C" w:rsidRPr="00BE71EE" w:rsidRDefault="00BE71EE" w:rsidP="00BE71EE">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3360" behindDoc="0" locked="0" layoutInCell="1" allowOverlap="1" wp14:anchorId="65DF611C" wp14:editId="3D028E94">
                      <wp:simplePos x="0" y="0"/>
                      <wp:positionH relativeFrom="column">
                        <wp:posOffset>109220</wp:posOffset>
                      </wp:positionH>
                      <wp:positionV relativeFrom="paragraph">
                        <wp:posOffset>62230</wp:posOffset>
                      </wp:positionV>
                      <wp:extent cx="161925" cy="1428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00A22" id="Rectangle 2" o:spid="_x0000_s1026" style="position:absolute;margin-left:8.6pt;margin-top:4.9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lPHQIAADs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"/>
                  </w:pict>
                </mc:Fallback>
              </mc:AlternateContent>
            </w:r>
            <w:r w:rsidRPr="0073333C">
              <w:rPr>
                <w:rFonts w:ascii="Tahoma" w:hAnsi="Tahoma" w:cs="Tahoma"/>
                <w:kern w:val="20"/>
                <w:sz w:val="22"/>
                <w:szCs w:val="22"/>
              </w:rPr>
              <mc:AlternateContent>
                <mc:Choice Requires="wps">
                  <w:drawing>
                    <wp:anchor distT="0" distB="0" distL="114300" distR="114300" simplePos="0" relativeHeight="251661312" behindDoc="0" locked="0" layoutInCell="1" allowOverlap="1" wp14:anchorId="144072D9" wp14:editId="000AEF8F">
                      <wp:simplePos x="0" y="0"/>
                      <wp:positionH relativeFrom="column">
                        <wp:posOffset>104775</wp:posOffset>
                      </wp:positionH>
                      <wp:positionV relativeFrom="paragraph">
                        <wp:posOffset>-311150</wp:posOffset>
                      </wp:positionV>
                      <wp:extent cx="161925" cy="1428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C7A13" id="Rectangle 1" o:spid="_x0000_s1026" style="position:absolute;margin-left:8.25pt;margin-top:-24.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"/>
                  </w:pict>
                </mc:Fallback>
              </mc:AlternateContent>
            </w:r>
          </w:p>
        </w:tc>
      </w:tr>
      <w:tr w:rsidR="0073333C" w:rsidRPr="0073333C" w14:paraId="4267AAEB" w14:textId="77777777" w:rsidTr="00BE71EE">
        <w:trPr>
          <w:trHeight w:val="619"/>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63943FF9" w14:textId="78380C8D" w:rsidR="0073333C" w:rsidRPr="00331869" w:rsidRDefault="0073333C" w:rsidP="002D4368">
            <w:pPr>
              <w:spacing w:before="120" w:after="120" w:line="276" w:lineRule="auto"/>
              <w:ind w:left="284"/>
              <w:rPr>
                <w:rFonts w:ascii="Tahoma" w:hAnsi="Tahoma"/>
                <w:kern w:val="20"/>
                <w:sz w:val="22"/>
                <w:lang w:val="ro-RO"/>
              </w:rPr>
            </w:pPr>
            <w:r w:rsidRPr="00E8082F">
              <w:rPr>
                <w:rFonts w:ascii="Tahoma" w:hAnsi="Tahoma"/>
                <w:sz w:val="22"/>
                <w:lang w:val="ro-RO"/>
              </w:rPr>
              <w:t xml:space="preserve">Gol </w:t>
            </w:r>
            <w:r w:rsidR="000266F1">
              <w:rPr>
                <w:rFonts w:ascii="Tahoma" w:hAnsi="Tahoma"/>
                <w:sz w:val="22"/>
                <w:lang w:val="ro-RO"/>
              </w:rPr>
              <w:t xml:space="preserve">1 </w:t>
            </w:r>
            <w:r w:rsidRPr="00E8082F">
              <w:rPr>
                <w:rFonts w:ascii="Tahoma" w:hAnsi="Tahoma"/>
                <w:sz w:val="22"/>
                <w:lang w:val="ro-RO"/>
              </w:rPr>
              <w:t>(</w:t>
            </w:r>
            <w:r w:rsidR="009F74CE" w:rsidRPr="00E8082F">
              <w:rPr>
                <w:rFonts w:ascii="Tahoma" w:hAnsi="Tahoma"/>
                <w:sz w:val="22"/>
                <w:lang w:val="ro-RO"/>
              </w:rPr>
              <w:t>Luni</w:t>
            </w:r>
            <w:r w:rsidR="009F74CE" w:rsidRPr="0073333C">
              <w:rPr>
                <w:rFonts w:ascii="Tahoma" w:hAnsi="Tahoma" w:cs="Tahoma"/>
                <w:sz w:val="22"/>
                <w:szCs w:val="22"/>
                <w:lang w:val="ro-RO"/>
              </w:rPr>
              <w:t>-</w:t>
            </w:r>
            <w:r w:rsidR="009F74CE" w:rsidRPr="00E8082F">
              <w:rPr>
                <w:rFonts w:ascii="Tahoma" w:hAnsi="Tahoma"/>
                <w:sz w:val="22"/>
                <w:lang w:val="ro-RO"/>
              </w:rPr>
              <w:t>Vineri,</w:t>
            </w:r>
            <w:r w:rsidR="009F74CE" w:rsidRPr="00331869">
              <w:rPr>
                <w:rFonts w:ascii="Tahoma" w:hAnsi="Tahoma"/>
                <w:sz w:val="22"/>
                <w:lang w:val="ro-RO"/>
              </w:rPr>
              <w:t xml:space="preserve"> </w:t>
            </w:r>
            <w:r w:rsidRPr="00331869">
              <w:rPr>
                <w:rFonts w:ascii="Tahoma" w:hAnsi="Tahoma"/>
                <w:sz w:val="22"/>
                <w:lang w:val="ro-RO"/>
              </w:rPr>
              <w:t>00:00</w:t>
            </w:r>
            <w:r w:rsidRPr="0073333C">
              <w:rPr>
                <w:rFonts w:ascii="Tahoma" w:hAnsi="Tahoma" w:cs="Tahoma"/>
                <w:sz w:val="22"/>
                <w:szCs w:val="22"/>
                <w:lang w:val="ro-RO"/>
              </w:rPr>
              <w:t>-</w:t>
            </w:r>
            <w:r w:rsidRPr="00331869">
              <w:rPr>
                <w:rFonts w:ascii="Tahoma" w:hAnsi="Tahoma"/>
                <w:sz w:val="22"/>
                <w:lang w:val="ro-RO"/>
              </w:rPr>
              <w:t>06:00 și 22:00</w:t>
            </w:r>
            <w:r w:rsidRPr="0073333C">
              <w:rPr>
                <w:rFonts w:ascii="Tahoma" w:hAnsi="Tahoma" w:cs="Tahoma"/>
                <w:sz w:val="22"/>
                <w:szCs w:val="22"/>
                <w:lang w:val="ro-RO"/>
              </w:rPr>
              <w:t>-</w:t>
            </w:r>
            <w:r w:rsidRPr="00331869">
              <w:rPr>
                <w:rFonts w:ascii="Tahoma" w:hAnsi="Tahoma"/>
                <w:sz w:val="22"/>
                <w:lang w:val="ro-RO"/>
              </w:rPr>
              <w:t xml:space="preserve">24:00 </w:t>
            </w:r>
            <w:r w:rsidRPr="00331869">
              <w:rPr>
                <w:rFonts w:ascii="Tahoma" w:hAnsi="Tahoma"/>
                <w:kern w:val="20"/>
                <w:sz w:val="22"/>
                <w:lang w:val="ro-RO"/>
              </w:rPr>
              <w:t xml:space="preserve">CET și </w:t>
            </w:r>
            <w:r w:rsidR="009F74CE" w:rsidRPr="00331869">
              <w:rPr>
                <w:rFonts w:ascii="Tahoma" w:hAnsi="Tahoma"/>
                <w:kern w:val="20"/>
                <w:sz w:val="22"/>
                <w:lang w:val="ro-RO"/>
              </w:rPr>
              <w:t>Sâmbătă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Duminică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 xml:space="preserve"> </w:t>
            </w:r>
            <w:r w:rsidRPr="00331869">
              <w:rPr>
                <w:rFonts w:ascii="Tahoma" w:hAnsi="Tahoma"/>
                <w:kern w:val="20"/>
                <w:sz w:val="22"/>
                <w:lang w:val="ro-RO"/>
              </w:rPr>
              <w:t>00:00</w:t>
            </w:r>
            <w:r w:rsidRPr="0073333C">
              <w:rPr>
                <w:rFonts w:ascii="Tahoma" w:hAnsi="Tahoma" w:cs="Tahoma"/>
                <w:noProof w:val="0"/>
                <w:kern w:val="20"/>
                <w:sz w:val="22"/>
                <w:szCs w:val="22"/>
                <w:lang w:val="ro-RO"/>
              </w:rPr>
              <w:t>-</w:t>
            </w:r>
            <w:r w:rsidRPr="00331869">
              <w:rPr>
                <w:rFonts w:ascii="Tahoma" w:hAnsi="Tahoma"/>
                <w:kern w:val="20"/>
                <w:sz w:val="22"/>
                <w:lang w:val="ro-RO"/>
              </w:rPr>
              <w:t>24:00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1538E2F6" w14:textId="053EB45E" w:rsidR="0073333C" w:rsidRPr="00BE71EE" w:rsidRDefault="00BE71EE" w:rsidP="00BE71EE">
            <w:pPr>
              <w:spacing w:after="120" w:line="276" w:lineRule="auto"/>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5408" behindDoc="0" locked="0" layoutInCell="1" allowOverlap="1" wp14:anchorId="57D959F4" wp14:editId="4D8CCF05">
                      <wp:simplePos x="0" y="0"/>
                      <wp:positionH relativeFrom="column">
                        <wp:posOffset>102870</wp:posOffset>
                      </wp:positionH>
                      <wp:positionV relativeFrom="paragraph">
                        <wp:posOffset>53975</wp:posOffset>
                      </wp:positionV>
                      <wp:extent cx="161925" cy="1428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1D80" id="Rectangle 3" o:spid="_x0000_s1026" style="position:absolute;margin-left:8.1pt;margin-top:4.2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VsHQIAADs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"/>
                  </w:pict>
                </mc:Fallback>
              </mc:AlternateContent>
            </w:r>
          </w:p>
        </w:tc>
      </w:tr>
    </w:tbl>
    <w:bookmarkEnd w:id="9"/>
    <w:p w14:paraId="1E4612EF" w14:textId="1D80C07E" w:rsidR="004A072B" w:rsidRDefault="006C618C" w:rsidP="00BE71EE">
      <w:pPr>
        <w:pStyle w:val="Body"/>
        <w:spacing w:before="120" w:after="120" w:line="240" w:lineRule="auto"/>
        <w:ind w:left="-284"/>
        <w:rPr>
          <w:rFonts w:ascii="Tahoma" w:hAnsi="Tahoma" w:cs="Tahoma"/>
          <w:sz w:val="22"/>
          <w:szCs w:val="22"/>
          <w:lang w:val="ro-RO"/>
        </w:rPr>
      </w:pPr>
      <w:r w:rsidRPr="00542674">
        <w:rPr>
          <w:rFonts w:ascii="Tahoma" w:hAnsi="Tahoma" w:cs="Tahoma"/>
          <w:sz w:val="22"/>
          <w:szCs w:val="22"/>
          <w:lang w:val="ro-RO"/>
        </w:rPr>
        <w:t xml:space="preserve">( </w:t>
      </w:r>
      <w:r w:rsidRPr="00542674">
        <w:rPr>
          <w:rFonts w:ascii="Tahoma" w:hAnsi="Tahoma" w:cs="Tahoma"/>
          <w:b/>
          <w:i/>
          <w:sz w:val="22"/>
          <w:szCs w:val="22"/>
          <w:lang w:val="ro-RO"/>
        </w:rPr>
        <w:t>*NOTĂ:</w:t>
      </w:r>
      <w:r w:rsidRPr="00542674">
        <w:rPr>
          <w:rFonts w:ascii="Tahoma" w:hAnsi="Tahoma" w:cs="Tahoma"/>
          <w:i/>
          <w:sz w:val="22"/>
          <w:szCs w:val="22"/>
          <w:lang w:val="ro-RO"/>
        </w:rPr>
        <w:t xml:space="preserve"> În scopul prezent</w:t>
      </w:r>
      <w:r w:rsidR="00EC7ACB" w:rsidRPr="00542674">
        <w:rPr>
          <w:rFonts w:ascii="Tahoma" w:hAnsi="Tahoma" w:cs="Tahoma"/>
          <w:i/>
          <w:sz w:val="22"/>
          <w:szCs w:val="22"/>
          <w:lang w:val="ro-RO"/>
        </w:rPr>
        <w:t xml:space="preserve">ului Contract </w:t>
      </w:r>
      <w:r w:rsidRPr="00542674">
        <w:rPr>
          <w:rFonts w:ascii="Tahoma" w:hAnsi="Tahoma" w:cs="Tahoma"/>
          <w:i/>
          <w:sz w:val="22"/>
          <w:szCs w:val="22"/>
          <w:lang w:val="ro-RO"/>
        </w:rPr>
        <w:t>p</w:t>
      </w:r>
      <w:r w:rsidR="004A072B" w:rsidRPr="00542674">
        <w:rPr>
          <w:rFonts w:ascii="Tahoma" w:hAnsi="Tahoma" w:cs="Tahoma"/>
          <w:i/>
          <w:sz w:val="22"/>
          <w:szCs w:val="22"/>
          <w:lang w:val="ro-RO"/>
        </w:rPr>
        <w:t>rofilurile zilnice de livrare în vederea ofertării</w:t>
      </w:r>
      <w:r w:rsidRPr="00542674">
        <w:rPr>
          <w:rFonts w:ascii="Tahoma" w:hAnsi="Tahoma" w:cs="Tahoma"/>
          <w:i/>
          <w:sz w:val="22"/>
          <w:szCs w:val="22"/>
          <w:lang w:val="ro-RO"/>
        </w:rPr>
        <w:t xml:space="preserve"> ce fac obiectul Anexei 2</w:t>
      </w:r>
      <w:r w:rsidR="004A072B" w:rsidRPr="00542674">
        <w:rPr>
          <w:rFonts w:ascii="Tahoma" w:hAnsi="Tahoma" w:cs="Tahoma"/>
          <w:i/>
          <w:sz w:val="22"/>
          <w:szCs w:val="22"/>
          <w:lang w:val="ro-RO"/>
        </w:rPr>
        <w:t xml:space="preserve"> p</w:t>
      </w:r>
      <w:r w:rsidRPr="00542674">
        <w:rPr>
          <w:rFonts w:ascii="Tahoma" w:hAnsi="Tahoma" w:cs="Tahoma"/>
          <w:i/>
          <w:sz w:val="22"/>
          <w:szCs w:val="22"/>
          <w:lang w:val="ro-RO"/>
        </w:rPr>
        <w:t>ot</w:t>
      </w:r>
      <w:r w:rsidR="004A072B" w:rsidRPr="00542674">
        <w:rPr>
          <w:rFonts w:ascii="Tahoma" w:hAnsi="Tahoma" w:cs="Tahoma"/>
          <w:i/>
          <w:sz w:val="22"/>
          <w:szCs w:val="22"/>
          <w:lang w:val="ro-RO"/>
        </w:rPr>
        <w:t xml:space="preserve"> fi modificate</w:t>
      </w:r>
      <w:r w:rsidR="00EF78EE" w:rsidRPr="00542674">
        <w:rPr>
          <w:rFonts w:ascii="Tahoma" w:hAnsi="Tahoma" w:cs="Tahoma"/>
          <w:i/>
          <w:sz w:val="22"/>
          <w:szCs w:val="22"/>
          <w:lang w:val="ro-RO"/>
        </w:rPr>
        <w:t xml:space="preserve">, urmare a aplicării prevederilor </w:t>
      </w:r>
      <w:r w:rsidR="00993B36" w:rsidRPr="00542674">
        <w:rPr>
          <w:rFonts w:ascii="Tahoma" w:hAnsi="Tahoma" w:cs="Tahoma"/>
          <w:i/>
          <w:sz w:val="22"/>
          <w:szCs w:val="22"/>
          <w:lang w:val="ro-RO"/>
        </w:rPr>
        <w:t>Procedur</w:t>
      </w:r>
      <w:r w:rsidR="00EF78EE" w:rsidRPr="00542674">
        <w:rPr>
          <w:rFonts w:ascii="Tahoma" w:hAnsi="Tahoma" w:cs="Tahoma"/>
          <w:i/>
          <w:sz w:val="22"/>
          <w:szCs w:val="22"/>
          <w:lang w:val="ro-RO"/>
        </w:rPr>
        <w:t>ii</w:t>
      </w:r>
      <w:r w:rsidR="00993B36" w:rsidRPr="00542674">
        <w:rPr>
          <w:rFonts w:ascii="Tahoma" w:hAnsi="Tahoma" w:cs="Tahoma"/>
          <w:i/>
          <w:sz w:val="22"/>
          <w:szCs w:val="22"/>
          <w:lang w:val="ro-RO"/>
        </w:rPr>
        <w:t xml:space="preserve"> privind </w:t>
      </w:r>
      <w:r w:rsidR="00542674">
        <w:rPr>
          <w:rFonts w:ascii="Tahoma" w:hAnsi="Tahoma" w:cs="Tahoma"/>
          <w:i/>
          <w:sz w:val="22"/>
          <w:szCs w:val="22"/>
          <w:lang w:val="ro-RO"/>
        </w:rPr>
        <w:t>modificarea listei</w:t>
      </w:r>
      <w:r w:rsidR="00542674" w:rsidRPr="00542674">
        <w:rPr>
          <w:rFonts w:ascii="Tahoma" w:hAnsi="Tahoma" w:cs="Tahoma"/>
          <w:i/>
          <w:sz w:val="22"/>
          <w:szCs w:val="22"/>
          <w:lang w:val="ro-RO"/>
        </w:rPr>
        <w:t xml:space="preserve"> </w:t>
      </w:r>
      <w:r w:rsidR="00993B36" w:rsidRPr="00542674">
        <w:rPr>
          <w:rFonts w:ascii="Tahoma" w:hAnsi="Tahoma" w:cs="Tahoma"/>
          <w:i/>
          <w:sz w:val="22"/>
          <w:szCs w:val="22"/>
          <w:lang w:val="ro-RO"/>
        </w:rPr>
        <w:t xml:space="preserve">profilurilor de livrare </w:t>
      </w:r>
      <w:r w:rsidR="00542674">
        <w:rPr>
          <w:rFonts w:ascii="Tahoma" w:hAnsi="Tahoma" w:cs="Tahoma"/>
          <w:i/>
          <w:sz w:val="22"/>
          <w:szCs w:val="22"/>
          <w:lang w:val="ro-RO"/>
        </w:rPr>
        <w:t xml:space="preserve">a energiei electrice </w:t>
      </w:r>
      <w:r w:rsidR="00993B36" w:rsidRPr="00542674">
        <w:rPr>
          <w:rFonts w:ascii="Tahoma" w:hAnsi="Tahoma" w:cs="Tahoma"/>
          <w:i/>
          <w:sz w:val="22"/>
          <w:szCs w:val="22"/>
          <w:lang w:val="ro-RO"/>
        </w:rPr>
        <w:t xml:space="preserve">pe </w:t>
      </w:r>
      <w:r w:rsidR="00542674">
        <w:rPr>
          <w:rFonts w:ascii="Tahoma" w:hAnsi="Tahoma" w:cs="Tahoma"/>
          <w:i/>
          <w:sz w:val="22"/>
          <w:szCs w:val="22"/>
          <w:lang w:val="ro-RO"/>
        </w:rPr>
        <w:t xml:space="preserve">baza tranzacțiilor încheiate </w:t>
      </w:r>
      <w:r w:rsidR="00993B36" w:rsidRPr="00542674">
        <w:rPr>
          <w:rFonts w:ascii="Tahoma" w:hAnsi="Tahoma" w:cs="Tahoma"/>
          <w:i/>
          <w:sz w:val="22"/>
          <w:szCs w:val="22"/>
          <w:lang w:val="ro-RO"/>
        </w:rPr>
        <w:t xml:space="preserve"> piaţa centralizată a contractelor bilaterale de energie electrică</w:t>
      </w:r>
      <w:r w:rsidR="0014549F" w:rsidRPr="00542674">
        <w:rPr>
          <w:rFonts w:ascii="Tahoma" w:hAnsi="Tahoma" w:cs="Tahoma"/>
          <w:i/>
          <w:sz w:val="22"/>
          <w:szCs w:val="22"/>
          <w:lang w:val="ro-RO"/>
        </w:rPr>
        <w:t xml:space="preserve"> - modalitatea de tranzacționare a</w:t>
      </w:r>
      <w:r w:rsidR="00993B36" w:rsidRPr="00542674">
        <w:rPr>
          <w:rFonts w:ascii="Tahoma" w:hAnsi="Tahoma" w:cs="Tahoma"/>
          <w:i/>
          <w:sz w:val="22"/>
          <w:szCs w:val="22"/>
          <w:lang w:val="ro-RO"/>
        </w:rPr>
        <w:t xml:space="preserve"> contractel</w:t>
      </w:r>
      <w:r w:rsidR="0014549F" w:rsidRPr="00542674">
        <w:rPr>
          <w:rFonts w:ascii="Tahoma" w:hAnsi="Tahoma" w:cs="Tahoma"/>
          <w:i/>
          <w:sz w:val="22"/>
          <w:szCs w:val="22"/>
          <w:lang w:val="ro-RO"/>
        </w:rPr>
        <w:t>or</w:t>
      </w:r>
      <w:r w:rsidR="00993B36" w:rsidRPr="00542674">
        <w:rPr>
          <w:rFonts w:ascii="Tahoma" w:hAnsi="Tahoma" w:cs="Tahoma"/>
          <w:i/>
          <w:sz w:val="22"/>
          <w:szCs w:val="22"/>
          <w:lang w:val="ro-RO"/>
        </w:rPr>
        <w:t xml:space="preserve"> prin licitație extinsă</w:t>
      </w:r>
      <w:r w:rsidR="00E6066A" w:rsidRPr="00542674">
        <w:rPr>
          <w:lang w:val="es-PE"/>
        </w:rPr>
        <w:t xml:space="preserve"> </w:t>
      </w:r>
      <w:r w:rsidR="00E6066A" w:rsidRPr="00542674">
        <w:rPr>
          <w:rFonts w:ascii="Tahoma" w:hAnsi="Tahoma" w:cs="Tahoma"/>
          <w:i/>
          <w:sz w:val="22"/>
          <w:szCs w:val="22"/>
          <w:lang w:val="ro-RO"/>
        </w:rPr>
        <w:t>şi utilizarea produselor care să asigure flexibilitatea tranzacţionării</w:t>
      </w:r>
      <w:r w:rsidR="00993B36" w:rsidRPr="00542674">
        <w:rPr>
          <w:rFonts w:ascii="Tahoma" w:hAnsi="Tahoma" w:cs="Tahoma"/>
          <w:i/>
          <w:sz w:val="22"/>
          <w:szCs w:val="22"/>
          <w:lang w:val="ro-RO"/>
        </w:rPr>
        <w:t xml:space="preserve">, respectiv </w:t>
      </w:r>
      <w:r w:rsidR="00646A1D" w:rsidRPr="00542674">
        <w:rPr>
          <w:rFonts w:ascii="Tahoma" w:hAnsi="Tahoma" w:cs="Tahoma"/>
          <w:i/>
          <w:sz w:val="22"/>
          <w:szCs w:val="22"/>
          <w:lang w:val="ro-RO"/>
        </w:rPr>
        <w:t xml:space="preserve">modalitatea </w:t>
      </w:r>
      <w:r w:rsidR="00993B36" w:rsidRPr="00542674">
        <w:rPr>
          <w:rFonts w:ascii="Tahoma" w:hAnsi="Tahoma" w:cs="Tahoma"/>
          <w:i/>
          <w:sz w:val="22"/>
          <w:szCs w:val="22"/>
          <w:lang w:val="ro-RO"/>
        </w:rPr>
        <w:t>conform căreia contractele sunt atribuite prin negociere continuă</w:t>
      </w:r>
      <w:r w:rsidR="004A072B" w:rsidRPr="00542674">
        <w:rPr>
          <w:rFonts w:ascii="Tahoma" w:hAnsi="Tahoma" w:cs="Tahoma"/>
          <w:sz w:val="22"/>
          <w:szCs w:val="22"/>
          <w:lang w:val="ro-RO"/>
        </w:rPr>
        <w:t>.</w:t>
      </w:r>
      <w:r w:rsidRPr="00542674">
        <w:rPr>
          <w:rFonts w:ascii="Tahoma" w:hAnsi="Tahoma" w:cs="Tahoma"/>
          <w:sz w:val="22"/>
          <w:szCs w:val="22"/>
          <w:lang w:val="ro-RO"/>
        </w:rPr>
        <w:t>)</w:t>
      </w:r>
    </w:p>
    <w:p w14:paraId="2DA79D78" w14:textId="6C05F238" w:rsidR="001E75A0" w:rsidRPr="00DA0637" w:rsidRDefault="00E6066A" w:rsidP="001E75A0">
      <w:pPr>
        <w:widowControl w:val="0"/>
        <w:suppressAutoHyphens/>
        <w:spacing w:line="220" w:lineRule="exact"/>
        <w:jc w:val="both"/>
        <w:rPr>
          <w:rFonts w:ascii="Tahoma" w:eastAsia="Arial Unicode MS" w:hAnsi="Tahoma" w:cs="Tahoma"/>
          <w:noProof w:val="0"/>
          <w:kern w:val="1"/>
          <w:sz w:val="22"/>
          <w:szCs w:val="22"/>
          <w:lang w:val="ro-RO" w:eastAsia="hi-IN" w:bidi="hi-IN"/>
        </w:rPr>
      </w:pPr>
      <w:r w:rsidRPr="00E6066A">
        <w:rPr>
          <w:rFonts w:ascii="Tahoma" w:hAnsi="Tahoma" w:cs="Tahoma"/>
          <w:b/>
          <w:sz w:val="22"/>
          <w:szCs w:val="22"/>
          <w:lang w:val="ro-RO"/>
        </w:rPr>
        <w:t xml:space="preserve">Art. </w:t>
      </w:r>
      <w:r>
        <w:rPr>
          <w:rFonts w:ascii="Tahoma" w:hAnsi="Tahoma" w:cs="Tahoma"/>
          <w:b/>
          <w:sz w:val="22"/>
          <w:szCs w:val="22"/>
          <w:lang w:val="ro-RO"/>
        </w:rPr>
        <w:t>2</w:t>
      </w:r>
      <w:r w:rsidRPr="00E6066A">
        <w:rPr>
          <w:rFonts w:ascii="Tahoma" w:hAnsi="Tahoma" w:cs="Tahoma"/>
          <w:b/>
          <w:sz w:val="22"/>
          <w:szCs w:val="22"/>
          <w:lang w:val="ro-RO"/>
        </w:rPr>
        <w:t>.</w:t>
      </w:r>
      <w:r>
        <w:rPr>
          <w:rFonts w:ascii="Tahoma" w:hAnsi="Tahoma" w:cs="Tahoma"/>
          <w:b/>
          <w:sz w:val="22"/>
          <w:szCs w:val="22"/>
          <w:lang w:val="ro-RO"/>
        </w:rPr>
        <w:t xml:space="preserve"> </w:t>
      </w:r>
      <w:r w:rsidR="001E75A0">
        <w:rPr>
          <w:rFonts w:ascii="Tahoma" w:hAnsi="Tahoma" w:cs="Tahoma"/>
          <w:b/>
          <w:sz w:val="22"/>
          <w:szCs w:val="22"/>
          <w:lang w:val="ro-RO"/>
        </w:rPr>
        <w:tab/>
      </w:r>
      <w:r w:rsidR="001E75A0" w:rsidRPr="00DA0637">
        <w:rPr>
          <w:rFonts w:ascii="Tahoma" w:eastAsia="Arial Unicode MS" w:hAnsi="Tahoma" w:cs="Tahoma"/>
          <w:noProof w:val="0"/>
          <w:kern w:val="1"/>
          <w:sz w:val="22"/>
          <w:szCs w:val="22"/>
          <w:lang w:val="ro-RO" w:eastAsia="hi-IN" w:bidi="hi-IN"/>
        </w:rPr>
        <w:t>Optiunea privind procentul de varia</w:t>
      </w:r>
      <w:r w:rsidR="006D2037" w:rsidRPr="00DA0637">
        <w:rPr>
          <w:rFonts w:ascii="Tahoma" w:eastAsia="Arial Unicode MS" w:hAnsi="Tahoma" w:cs="Tahoma"/>
          <w:noProof w:val="0"/>
          <w:kern w:val="1"/>
          <w:sz w:val="22"/>
          <w:szCs w:val="22"/>
          <w:lang w:val="ro-RO" w:eastAsia="hi-IN" w:bidi="hi-IN"/>
        </w:rPr>
        <w:t>ț</w:t>
      </w:r>
      <w:r w:rsidR="001E75A0" w:rsidRPr="00DA0637">
        <w:rPr>
          <w:rFonts w:ascii="Tahoma" w:eastAsia="Arial Unicode MS" w:hAnsi="Tahoma" w:cs="Tahoma"/>
          <w:noProof w:val="0"/>
          <w:kern w:val="1"/>
          <w:sz w:val="22"/>
          <w:szCs w:val="22"/>
          <w:lang w:val="ro-RO" w:eastAsia="hi-IN" w:bidi="hi-IN"/>
        </w:rPr>
        <w:t>ie/flexibilitate:</w:t>
      </w:r>
    </w:p>
    <w:p w14:paraId="7CEABF89" w14:textId="77777777" w:rsidR="001E75A0" w:rsidRPr="00DA0637" w:rsidRDefault="001E75A0" w:rsidP="001E75A0">
      <w:pPr>
        <w:widowControl w:val="0"/>
        <w:suppressAutoHyphens/>
        <w:spacing w:line="220" w:lineRule="exact"/>
        <w:jc w:val="both"/>
        <w:rPr>
          <w:rFonts w:ascii="Tahoma" w:eastAsia="Arial Unicode MS" w:hAnsi="Tahoma" w:cs="Tahoma"/>
          <w:noProof w:val="0"/>
          <w:kern w:val="1"/>
          <w:sz w:val="22"/>
          <w:szCs w:val="22"/>
          <w:lang w:val="ro-RO" w:eastAsia="hi-IN" w:bidi="hi-IN"/>
        </w:rPr>
      </w:pPr>
    </w:p>
    <w:p w14:paraId="1250C3FC" w14:textId="3B2A33A6"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se aplic</w:t>
      </w:r>
      <w:r w:rsidR="006D2037" w:rsidRPr="00DA0637">
        <w:rPr>
          <w:rFonts w:ascii="Tahoma" w:eastAsia="Arial Unicode MS" w:hAnsi="Tahoma" w:cs="Tahoma"/>
          <w:noProof w:val="0"/>
          <w:kern w:val="1"/>
          <w:sz w:val="22"/>
          <w:szCs w:val="22"/>
          <w:lang w:val="ro-RO" w:eastAsia="hi-IN" w:bidi="hi-IN"/>
        </w:rPr>
        <w:t>ă</w:t>
      </w:r>
    </w:p>
    <w:p w14:paraId="3F7B67A6" w14:textId="5D0C30F5"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nu se aplic</w:t>
      </w:r>
      <w:r w:rsidR="006D2037" w:rsidRPr="00DA0637">
        <w:rPr>
          <w:rFonts w:ascii="Tahoma" w:eastAsia="Arial Unicode MS" w:hAnsi="Tahoma" w:cs="Tahoma"/>
          <w:noProof w:val="0"/>
          <w:kern w:val="1"/>
          <w:sz w:val="22"/>
          <w:szCs w:val="22"/>
          <w:lang w:val="ro-RO" w:eastAsia="hi-IN" w:bidi="hi-IN"/>
        </w:rPr>
        <w:t>ă</w:t>
      </w:r>
    </w:p>
    <w:p w14:paraId="7C44219E" w14:textId="31AA537F"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 xml:space="preserve">Partea </w:t>
      </w:r>
      <w:r w:rsidR="006D2037" w:rsidRPr="00DA0637">
        <w:rPr>
          <w:rFonts w:ascii="Tahoma" w:eastAsia="Arial Unicode MS" w:hAnsi="Tahoma" w:cs="Tahoma"/>
          <w:noProof w:val="0"/>
          <w:kern w:val="1"/>
          <w:sz w:val="22"/>
          <w:szCs w:val="22"/>
          <w:lang w:val="ro-RO" w:eastAsia="hi-IN" w:bidi="hi-IN"/>
        </w:rPr>
        <w:t>î</w:t>
      </w:r>
      <w:r w:rsidRPr="00DA0637">
        <w:rPr>
          <w:rFonts w:ascii="Tahoma" w:eastAsia="Arial Unicode MS" w:hAnsi="Tahoma" w:cs="Tahoma"/>
          <w:noProof w:val="0"/>
          <w:kern w:val="1"/>
          <w:sz w:val="22"/>
          <w:szCs w:val="22"/>
          <w:lang w:val="ro-RO" w:eastAsia="hi-IN" w:bidi="hi-IN"/>
        </w:rPr>
        <w:t>ndrept</w:t>
      </w:r>
      <w:r w:rsidR="006D2037" w:rsidRPr="00DA0637">
        <w:rPr>
          <w:rFonts w:ascii="Tahoma" w:eastAsia="Arial Unicode MS" w:hAnsi="Tahoma" w:cs="Tahoma"/>
          <w:noProof w:val="0"/>
          <w:kern w:val="1"/>
          <w:sz w:val="22"/>
          <w:szCs w:val="22"/>
          <w:lang w:val="ro-RO" w:eastAsia="hi-IN" w:bidi="hi-IN"/>
        </w:rPr>
        <w:t>ăț</w:t>
      </w:r>
      <w:r w:rsidRPr="00DA0637">
        <w:rPr>
          <w:rFonts w:ascii="Tahoma" w:eastAsia="Arial Unicode MS" w:hAnsi="Tahoma" w:cs="Tahoma"/>
          <w:noProof w:val="0"/>
          <w:kern w:val="1"/>
          <w:sz w:val="22"/>
          <w:szCs w:val="22"/>
          <w:lang w:val="ro-RO" w:eastAsia="hi-IN" w:bidi="hi-IN"/>
        </w:rPr>
        <w:t>it</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s</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exercite op</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iunea privind procentul de varia</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ie:</w:t>
      </w:r>
    </w:p>
    <w:p w14:paraId="5CCAB431" w14:textId="5C32105D"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V</w:t>
      </w:r>
      <w:r w:rsidR="006D2037" w:rsidRPr="00DA0637">
        <w:rPr>
          <w:rFonts w:ascii="Tahoma" w:eastAsia="Arial Unicode MS" w:hAnsi="Tahoma" w:cs="Tahoma"/>
          <w:noProof w:val="0"/>
          <w:kern w:val="1"/>
          <w:sz w:val="22"/>
          <w:szCs w:val="22"/>
          <w:lang w:val="ro-RO" w:eastAsia="hi-IN" w:bidi="hi-IN"/>
        </w:rPr>
        <w:t>â</w:t>
      </w:r>
      <w:r w:rsidRPr="00DA0637">
        <w:rPr>
          <w:rFonts w:ascii="Tahoma" w:eastAsia="Arial Unicode MS" w:hAnsi="Tahoma" w:cs="Tahoma"/>
          <w:noProof w:val="0"/>
          <w:kern w:val="1"/>
          <w:sz w:val="22"/>
          <w:szCs w:val="22"/>
          <w:lang w:val="ro-RO" w:eastAsia="hi-IN" w:bidi="hi-IN"/>
        </w:rPr>
        <w:t>nz</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676F9723" w14:textId="3627E88F"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Cump</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r</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53B4B01A" w14:textId="687BC18A"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Oricare dintre părți</w:t>
      </w:r>
    </w:p>
    <w:p w14:paraId="3F0603AA" w14:textId="5844910A" w:rsidR="001E75A0" w:rsidRPr="00DA0637" w:rsidRDefault="001E75A0" w:rsidP="00DA0637">
      <w:pPr>
        <w:widowControl w:val="0"/>
        <w:suppressAutoHyphens/>
        <w:spacing w:after="200" w:line="220" w:lineRule="exact"/>
        <w:ind w:left="426" w:right="141"/>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 xml:space="preserve">Procentul de variație maximă a cantității </w:t>
      </w:r>
      <w:r w:rsidR="00B4532D" w:rsidRPr="00B4532D">
        <w:rPr>
          <w:rFonts w:ascii="Tahoma" w:eastAsia="Arial Unicode MS" w:hAnsi="Tahoma" w:cs="Tahoma"/>
          <w:noProof w:val="0"/>
          <w:kern w:val="1"/>
          <w:sz w:val="22"/>
          <w:szCs w:val="22"/>
          <w:lang w:val="ro-RO" w:eastAsia="hi-IN" w:bidi="hi-IN"/>
        </w:rPr>
        <w:t xml:space="preserve">pe interval de decontare </w:t>
      </w:r>
      <w:r w:rsidRPr="00DA0637">
        <w:rPr>
          <w:rFonts w:ascii="Tahoma" w:eastAsia="Arial Unicode MS" w:hAnsi="Tahoma" w:cs="Tahoma"/>
          <w:noProof w:val="0"/>
          <w:kern w:val="1"/>
          <w:sz w:val="22"/>
          <w:szCs w:val="22"/>
          <w:lang w:val="ro-RO" w:eastAsia="hi-IN" w:bidi="hi-IN"/>
        </w:rPr>
        <w:t>este de ........... % și va fi activat în conformitate cu prevederile prezentei Anexe.</w:t>
      </w:r>
    </w:p>
    <w:p w14:paraId="28F29698" w14:textId="2F7EDE53" w:rsidR="00352E80"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neacceptării de către o parte contractuală a activării opţiunii privind variaţia puterii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consideră cantitatea notificată la operatorul pieţei de echilibrare, conform prevederilor RPUPCD, ca fiind aceea conform solicitării privind activarea opțiunii de modificare a cantității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w:t>
      </w:r>
    </w:p>
    <w:p w14:paraId="1EC9FBD9" w14:textId="3123E308" w:rsidR="00352E80" w:rsidRPr="00D479B3"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activării de către ambele părți a opțiunii privind variația puterii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va lua în considerare notificarea </w:t>
      </w:r>
      <w:r>
        <w:rPr>
          <w:rFonts w:ascii="Tahoma" w:hAnsi="Tahoma" w:cs="Tahoma"/>
          <w:bCs/>
          <w:sz w:val="22"/>
          <w:szCs w:val="22"/>
          <w:lang w:val="ro-RO"/>
        </w:rPr>
        <w:t xml:space="preserve">transmisă </w:t>
      </w:r>
      <w:r w:rsidR="00352E80">
        <w:rPr>
          <w:rFonts w:ascii="Tahoma" w:hAnsi="Tahoma" w:cs="Tahoma"/>
          <w:bCs/>
          <w:sz w:val="22"/>
          <w:szCs w:val="22"/>
          <w:lang w:val="ro-RO"/>
        </w:rPr>
        <w:t>la operatoru</w:t>
      </w:r>
      <w:r w:rsidR="00B44AB3">
        <w:rPr>
          <w:rFonts w:ascii="Tahoma" w:hAnsi="Tahoma" w:cs="Tahoma"/>
          <w:bCs/>
          <w:sz w:val="22"/>
          <w:szCs w:val="22"/>
          <w:lang w:val="ro-RO"/>
        </w:rPr>
        <w:t>l</w:t>
      </w:r>
      <w:r w:rsidR="00352E80">
        <w:rPr>
          <w:rFonts w:ascii="Tahoma" w:hAnsi="Tahoma" w:cs="Tahoma"/>
          <w:bCs/>
          <w:sz w:val="22"/>
          <w:szCs w:val="22"/>
          <w:lang w:val="ro-RO"/>
        </w:rPr>
        <w:t xml:space="preserve"> pieței de echilibrare, conform prevederilor RPUPCD </w:t>
      </w:r>
      <w:r w:rsidRPr="004702FC">
        <w:rPr>
          <w:rFonts w:ascii="Tahoma" w:hAnsi="Tahoma" w:cs="Tahoma"/>
          <w:bCs/>
          <w:sz w:val="22"/>
          <w:szCs w:val="22"/>
          <w:lang w:val="ro-RO"/>
        </w:rPr>
        <w:t>cu valoarea cea mai mică.</w:t>
      </w:r>
    </w:p>
    <w:p w14:paraId="33B237F7" w14:textId="41477445" w:rsidR="00FC4B42" w:rsidRPr="00543C14" w:rsidRDefault="007401B5" w:rsidP="00BE71EE">
      <w:pPr>
        <w:tabs>
          <w:tab w:val="center" w:pos="709"/>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b/>
          <w:sz w:val="22"/>
          <w:szCs w:val="22"/>
          <w:lang w:val="ro-RO"/>
        </w:rPr>
        <w:t xml:space="preserve">Art. </w:t>
      </w:r>
      <w:r w:rsidR="00E6066A">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14:paraId="15BE68E7" w14:textId="152AA544" w:rsidR="00FC4B42" w:rsidRDefault="00674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14:paraId="5518AF5A" w14:textId="77777777" w:rsidR="00BE71EE" w:rsidRPr="0021540F" w:rsidRDefault="00BE71EE" w:rsidP="0021540F">
      <w:pPr>
        <w:tabs>
          <w:tab w:val="center" w:pos="1985"/>
          <w:tab w:val="left" w:pos="2448"/>
          <w:tab w:val="left" w:pos="4900"/>
          <w:tab w:val="left" w:pos="7338"/>
          <w:tab w:val="center" w:pos="7371"/>
          <w:tab w:val="right" w:pos="9060"/>
        </w:tabs>
        <w:spacing w:before="120" w:after="120"/>
        <w:ind w:left="284"/>
        <w:rPr>
          <w:rFonts w:ascii="Tahoma" w:hAnsi="Tahoma" w:cs="Tahoma"/>
          <w:bCs/>
          <w:sz w:val="22"/>
          <w:szCs w:val="22"/>
          <w:lang w:val="ro-RO"/>
        </w:rPr>
      </w:pPr>
    </w:p>
    <w:p w14:paraId="3EBF744E" w14:textId="120626C2" w:rsidR="00FC4B42" w:rsidRPr="00543C14" w:rsidRDefault="00FC4B42" w:rsidP="00BE71EE">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SEMNATARI:</w:t>
      </w:r>
    </w:p>
    <w:p w14:paraId="51DDB96A" w14:textId="11098DB3" w:rsidR="00FC4B42" w:rsidRPr="00543C14" w:rsidRDefault="00FC4B42" w:rsidP="00BE71EE">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w:t>
      </w:r>
    </w:p>
    <w:p w14:paraId="421EF29F" w14:textId="642934D7" w:rsidR="007554DB"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00BE71EE">
        <w:rPr>
          <w:rFonts w:ascii="Tahoma" w:hAnsi="Tahoma" w:cs="Tahoma"/>
          <w:sz w:val="22"/>
          <w:szCs w:val="22"/>
          <w:lang w:val="ro-RO"/>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79313ECC" w14:textId="71430940" w:rsidR="00A40E99" w:rsidRDefault="00A40E99"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3C7EEC66" w14:textId="78BC8FDC" w:rsidR="00FC4B42" w:rsidRPr="00543C14" w:rsidRDefault="00635BD9" w:rsidP="002D4368">
      <w:pPr>
        <w:pStyle w:val="Body"/>
        <w:spacing w:before="120" w:after="120" w:line="240" w:lineRule="auto"/>
        <w:ind w:left="284"/>
        <w:jc w:val="right"/>
        <w:rPr>
          <w:rFonts w:ascii="Tahoma" w:eastAsia="SimSun" w:hAnsi="Tahoma" w:cs="Tahoma"/>
          <w:b/>
          <w:kern w:val="0"/>
          <w:sz w:val="22"/>
          <w:szCs w:val="22"/>
          <w:lang w:val="ro-RO"/>
        </w:rPr>
      </w:pPr>
      <w:r w:rsidRPr="00B47E8E">
        <w:rPr>
          <w:rFonts w:ascii="Tahoma" w:hAnsi="Tahoma" w:cs="Tahoma"/>
          <w:b/>
          <w:sz w:val="22"/>
          <w:szCs w:val="22"/>
          <w:lang w:val="es-PE"/>
        </w:rPr>
        <w:lastRenderedPageBreak/>
        <w:t xml:space="preserve">Anexa 3 la </w:t>
      </w:r>
      <w:proofErr w:type="spellStart"/>
      <w:r w:rsidRPr="00B47E8E">
        <w:rPr>
          <w:rFonts w:ascii="Tahoma" w:hAnsi="Tahoma" w:cs="Tahoma"/>
          <w:b/>
          <w:sz w:val="22"/>
          <w:szCs w:val="22"/>
          <w:lang w:val="es-PE"/>
        </w:rPr>
        <w:t>contractul</w:t>
      </w:r>
      <w:proofErr w:type="spellEnd"/>
      <w:r w:rsidRPr="00B47E8E">
        <w:rPr>
          <w:rFonts w:ascii="Tahoma" w:hAnsi="Tahoma" w:cs="Tahoma"/>
          <w:b/>
          <w:sz w:val="22"/>
          <w:szCs w:val="22"/>
          <w:lang w:val="es-PE"/>
        </w:rPr>
        <w:t xml:space="preserve"> ........</w:t>
      </w:r>
    </w:p>
    <w:p w14:paraId="6C3FE7F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543C14" w:rsidRDefault="00FC4B42" w:rsidP="002D4368">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14:paraId="0A93A033" w14:textId="77777777" w:rsidR="00FC4B42" w:rsidRPr="00543C14" w:rsidRDefault="00FC4B42" w:rsidP="002D4368">
      <w:pPr>
        <w:pStyle w:val="Body"/>
        <w:spacing w:before="120" w:after="120" w:line="240" w:lineRule="auto"/>
        <w:ind w:left="284"/>
        <w:rPr>
          <w:rFonts w:ascii="Tahoma" w:hAnsi="Tahoma" w:cs="Tahoma"/>
          <w:sz w:val="22"/>
          <w:szCs w:val="22"/>
          <w:lang w:val="ro-RO"/>
        </w:rPr>
      </w:pPr>
    </w:p>
    <w:p w14:paraId="5C756AE4"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F9286A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53451FC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DE18823" w14:textId="5B27287B" w:rsidR="00FC4B42" w:rsidRDefault="007401B5" w:rsidP="002D4368">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F7CA7">
        <w:rPr>
          <w:rFonts w:ascii="Tahoma" w:hAnsi="Tahoma" w:cs="Tahoma"/>
          <w:sz w:val="22"/>
          <w:szCs w:val="22"/>
          <w:vertAlign w:val="subscript"/>
          <w:lang w:val="ro-RO"/>
        </w:rPr>
        <w:t>inch</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w:t>
      </w:r>
      <w:r w:rsidR="00FC4B42" w:rsidRPr="00FF38C0">
        <w:rPr>
          <w:rFonts w:ascii="Tahoma" w:hAnsi="Tahoma" w:cs="Tahoma"/>
          <w:sz w:val="22"/>
          <w:szCs w:val="22"/>
          <w:lang w:val="ro-RO"/>
        </w:rPr>
        <w:t xml:space="preserve">pentru fiecare </w:t>
      </w:r>
      <w:r w:rsidR="00602FA8">
        <w:rPr>
          <w:rFonts w:ascii="Tahoma" w:hAnsi="Tahoma" w:cs="Tahoma"/>
          <w:sz w:val="22"/>
          <w:szCs w:val="22"/>
          <w:lang w:val="ro-RO"/>
        </w:rPr>
        <w:t>MWh</w:t>
      </w:r>
      <w:r w:rsidR="00602FA8" w:rsidRPr="00543C14">
        <w:rPr>
          <w:rFonts w:ascii="Tahoma" w:hAnsi="Tahoma" w:cs="Tahoma"/>
          <w:sz w:val="22"/>
          <w:szCs w:val="22"/>
          <w:lang w:val="ro-RO"/>
        </w:rPr>
        <w:t xml:space="preserve"> </w:t>
      </w:r>
      <w:r w:rsidR="00FC4B42" w:rsidRPr="00543C14">
        <w:rPr>
          <w:rFonts w:ascii="Tahoma" w:hAnsi="Tahoma" w:cs="Tahoma"/>
          <w:sz w:val="22"/>
          <w:szCs w:val="22"/>
          <w:lang w:val="ro-RO"/>
        </w:rPr>
        <w:t xml:space="preserve">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14:paraId="61E6B322" w14:textId="50E4A841" w:rsidR="00B72352" w:rsidRPr="00B72352" w:rsidRDefault="00B72352" w:rsidP="00D479B3">
      <w:pPr>
        <w:pStyle w:val="BodyText"/>
        <w:spacing w:before="120" w:after="120"/>
        <w:ind w:left="284" w:hanging="709"/>
        <w:jc w:val="left"/>
        <w:rPr>
          <w:rFonts w:ascii="Tahoma" w:hAnsi="Tahoma" w:cs="Tahoma"/>
          <w:sz w:val="22"/>
          <w:szCs w:val="22"/>
          <w:lang w:val="ro-RO"/>
        </w:rPr>
      </w:pPr>
      <w:r w:rsidRPr="00D479B3">
        <w:rPr>
          <w:rFonts w:ascii="Tahoma" w:hAnsi="Tahoma" w:cs="Tahoma"/>
          <w:b/>
          <w:bCs/>
          <w:sz w:val="22"/>
          <w:szCs w:val="22"/>
          <w:lang w:val="ro-RO"/>
        </w:rPr>
        <w:t>Art. 2</w:t>
      </w:r>
      <w:r w:rsidRPr="00B72352">
        <w:rPr>
          <w:rFonts w:ascii="Tahoma" w:hAnsi="Tahoma" w:cs="Tahoma"/>
          <w:sz w:val="22"/>
          <w:szCs w:val="22"/>
          <w:lang w:val="ro-RO"/>
        </w:rPr>
        <w:t xml:space="preserve">. </w:t>
      </w:r>
      <w:r w:rsidRPr="005B3540">
        <w:rPr>
          <w:rFonts w:ascii="Tahoma" w:hAnsi="Tahoma" w:cs="Tahoma"/>
          <w:sz w:val="22"/>
          <w:szCs w:val="22"/>
          <w:lang w:val="ro-RO"/>
        </w:rPr>
        <w:t>Formul</w:t>
      </w:r>
      <w:r w:rsidR="0092399A" w:rsidRPr="005B3540">
        <w:rPr>
          <w:rFonts w:ascii="Tahoma" w:hAnsi="Tahoma" w:cs="Tahoma"/>
          <w:sz w:val="22"/>
          <w:szCs w:val="22"/>
          <w:lang w:val="ro-RO"/>
        </w:rPr>
        <w:t>a</w:t>
      </w:r>
      <w:r w:rsidRPr="00E24F63">
        <w:rPr>
          <w:rFonts w:ascii="Tahoma" w:hAnsi="Tahoma" w:cs="Tahoma"/>
          <w:sz w:val="22"/>
          <w:szCs w:val="22"/>
          <w:lang w:val="ro-RO"/>
        </w:rPr>
        <w:t xml:space="preserve"> </w:t>
      </w:r>
      <w:r w:rsidRPr="00B72352">
        <w:rPr>
          <w:rFonts w:ascii="Tahoma" w:hAnsi="Tahoma" w:cs="Tahoma"/>
          <w:sz w:val="22"/>
          <w:szCs w:val="22"/>
          <w:lang w:val="ro-RO"/>
        </w:rPr>
        <w:t>de ajustare a pre</w:t>
      </w:r>
      <w:r w:rsidR="00880CBE">
        <w:rPr>
          <w:rFonts w:ascii="Tahoma" w:hAnsi="Tahoma" w:cs="Tahoma"/>
          <w:sz w:val="22"/>
          <w:szCs w:val="22"/>
          <w:lang w:val="ro-RO"/>
        </w:rPr>
        <w:t>ț</w:t>
      </w:r>
      <w:r w:rsidRPr="00B72352">
        <w:rPr>
          <w:rFonts w:ascii="Tahoma" w:hAnsi="Tahoma" w:cs="Tahoma"/>
          <w:sz w:val="22"/>
          <w:szCs w:val="22"/>
          <w:lang w:val="ro-RO"/>
        </w:rPr>
        <w:t xml:space="preserve">ului </w:t>
      </w:r>
      <w:r w:rsidR="00112CA2">
        <w:rPr>
          <w:rFonts w:ascii="Tahoma" w:hAnsi="Tahoma" w:cs="Tahoma"/>
          <w:sz w:val="22"/>
          <w:szCs w:val="22"/>
          <w:lang w:val="ro-RO"/>
        </w:rPr>
        <w:t xml:space="preserve">de atribuire a contractului </w:t>
      </w:r>
      <w:r w:rsidRPr="00B72352">
        <w:rPr>
          <w:rFonts w:ascii="Tahoma" w:hAnsi="Tahoma" w:cs="Tahoma"/>
          <w:sz w:val="22"/>
          <w:szCs w:val="22"/>
          <w:lang w:val="ro-RO"/>
        </w:rPr>
        <w:t>de la art. 1 este</w:t>
      </w:r>
    </w:p>
    <w:p w14:paraId="7918FF71" w14:textId="547FF40E" w:rsidR="00B72352" w:rsidRDefault="00B72352" w:rsidP="00B72352">
      <w:pPr>
        <w:pStyle w:val="BodyText"/>
        <w:spacing w:before="120" w:after="120"/>
        <w:ind w:left="284" w:hanging="709"/>
        <w:jc w:val="left"/>
        <w:rPr>
          <w:rFonts w:ascii="Tahoma" w:hAnsi="Tahoma" w:cs="Tahoma"/>
          <w:sz w:val="22"/>
          <w:szCs w:val="22"/>
          <w:lang w:val="ro-RO"/>
        </w:rPr>
      </w:pPr>
      <w:r w:rsidRPr="00B72352">
        <w:rPr>
          <w:rFonts w:ascii="Tahoma" w:hAnsi="Tahoma" w:cs="Tahoma"/>
          <w:sz w:val="22"/>
          <w:szCs w:val="22"/>
          <w:lang w:val="ro-RO"/>
        </w:rPr>
        <w:tab/>
      </w:r>
      <w:r w:rsidRPr="00B72352">
        <w:rPr>
          <w:rFonts w:ascii="Tahoma" w:hAnsi="Tahoma" w:cs="Tahoma"/>
          <w:sz w:val="22"/>
          <w:szCs w:val="22"/>
          <w:lang w:val="ro-RO"/>
        </w:rPr>
        <w:tab/>
        <w:t>......................................................................................................</w:t>
      </w:r>
    </w:p>
    <w:p w14:paraId="4BC28CE2" w14:textId="61BDCAB6" w:rsidR="00F84907" w:rsidRPr="00D479B3" w:rsidRDefault="00B50327" w:rsidP="00D479B3">
      <w:pPr>
        <w:pStyle w:val="BodyText"/>
        <w:spacing w:before="120" w:after="120"/>
        <w:ind w:left="284"/>
        <w:jc w:val="left"/>
        <w:rPr>
          <w:rFonts w:ascii="Tahoma" w:hAnsi="Tahoma" w:cs="Tahoma"/>
          <w:sz w:val="22"/>
          <w:szCs w:val="22"/>
          <w:lang w:val="es-PE"/>
        </w:rPr>
      </w:pPr>
      <w:r>
        <w:rPr>
          <w:rFonts w:ascii="Tahoma" w:hAnsi="Tahoma" w:cs="Tahoma"/>
          <w:sz w:val="22"/>
          <w:szCs w:val="22"/>
          <w:lang w:val="ro-RO"/>
        </w:rPr>
        <w:t>Termenii utilizati in f</w:t>
      </w:r>
      <w:r w:rsidR="00F84907">
        <w:rPr>
          <w:rFonts w:ascii="Tahoma" w:hAnsi="Tahoma" w:cs="Tahoma"/>
          <w:sz w:val="22"/>
          <w:szCs w:val="22"/>
          <w:lang w:val="ro-RO"/>
        </w:rPr>
        <w:t xml:space="preserve">ormula de ajustare a prețului de atribuire a contractului </w:t>
      </w:r>
      <w:r>
        <w:rPr>
          <w:rFonts w:ascii="Tahoma" w:hAnsi="Tahoma" w:cs="Tahoma"/>
          <w:sz w:val="22"/>
          <w:szCs w:val="22"/>
          <w:lang w:val="ro-RO"/>
        </w:rPr>
        <w:t>au următoarea semnificație</w:t>
      </w:r>
      <w:r w:rsidR="00F84907" w:rsidRPr="00D479B3">
        <w:rPr>
          <w:rFonts w:ascii="Tahoma" w:hAnsi="Tahoma" w:cs="Tahoma"/>
          <w:sz w:val="22"/>
          <w:szCs w:val="22"/>
          <w:lang w:val="es-PE"/>
        </w:rPr>
        <w:t>:</w:t>
      </w:r>
    </w:p>
    <w:p w14:paraId="227BBB54" w14:textId="670DE200" w:rsidR="00F84907" w:rsidRPr="00D479B3" w:rsidRDefault="00B50327" w:rsidP="00B72352">
      <w:pPr>
        <w:pStyle w:val="BodyText"/>
        <w:spacing w:before="120" w:after="120"/>
        <w:ind w:left="284" w:hanging="709"/>
        <w:jc w:val="left"/>
        <w:rPr>
          <w:rFonts w:ascii="Tahoma" w:hAnsi="Tahoma" w:cs="Tahoma"/>
          <w:sz w:val="22"/>
          <w:szCs w:val="22"/>
          <w:lang w:val="es-PE"/>
        </w:rPr>
      </w:pPr>
      <w:r w:rsidRPr="00D479B3">
        <w:rPr>
          <w:rFonts w:ascii="Tahoma" w:hAnsi="Tahoma" w:cs="Tahoma"/>
          <w:sz w:val="22"/>
          <w:szCs w:val="22"/>
          <w:lang w:val="es-PE"/>
        </w:rPr>
        <w:tab/>
      </w:r>
      <w:r w:rsidRPr="00D479B3">
        <w:rPr>
          <w:rFonts w:ascii="Tahoma" w:hAnsi="Tahoma" w:cs="Tahoma"/>
          <w:sz w:val="22"/>
          <w:szCs w:val="22"/>
          <w:lang w:val="es-PE"/>
        </w:rPr>
        <w:tab/>
        <w:t>......................................................................................................</w:t>
      </w:r>
    </w:p>
    <w:p w14:paraId="703074F0" w14:textId="6F17B674" w:rsidR="00FC4B42" w:rsidRPr="00543C14" w:rsidRDefault="007401B5" w:rsidP="002D4368">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14:paraId="0E030D4F" w14:textId="7BBF6F1B" w:rsidR="00FC4B42" w:rsidRDefault="007401B5"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4</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14:paraId="09F4958A" w14:textId="77777777" w:rsidR="00DD5B38" w:rsidRPr="00543C14" w:rsidRDefault="00DD5B38"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0E2EE7B" w14:textId="736883B5"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B91A461" w14:textId="77777777" w:rsidR="00AA610B" w:rsidRDefault="00AA610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316A1F79" w14:textId="4F464457"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5B8A036" w14:textId="77777777" w:rsidR="00113142" w:rsidRPr="00543C14"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0EB78B05" w14:textId="77777777" w:rsidR="00FC4B42" w:rsidRPr="00543C14" w:rsidRDefault="00FC4B42" w:rsidP="002D4368">
      <w:pPr>
        <w:spacing w:before="120" w:after="120"/>
        <w:ind w:left="284"/>
        <w:jc w:val="both"/>
        <w:rPr>
          <w:rFonts w:ascii="Tahoma" w:hAnsi="Tahoma" w:cs="Tahoma"/>
          <w:sz w:val="22"/>
          <w:szCs w:val="22"/>
          <w:lang w:val="ro-RO"/>
        </w:rPr>
      </w:pPr>
    </w:p>
    <w:p w14:paraId="325D09BF"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364BB071" w14:textId="77777777" w:rsidR="001E1D60"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001E1D60"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10BCA08B"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2F679E88"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eastAsia="zh-CN"/>
        </w:rPr>
        <w:t xml:space="preserve">           </w:t>
      </w:r>
    </w:p>
    <w:p w14:paraId="7E592627"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D1991EA"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8FF9FA4"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74A399EF" w14:textId="77777777" w:rsidR="00942CDF" w:rsidRDefault="00D57B3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4846D15A" w14:textId="77777777" w:rsidR="00942CDF" w:rsidRPr="00B47E8E" w:rsidRDefault="00942CDF" w:rsidP="002D4368">
      <w:pPr>
        <w:pStyle w:val="BodyTextIndent"/>
        <w:spacing w:before="120" w:after="120"/>
        <w:ind w:left="284"/>
        <w:jc w:val="right"/>
        <w:rPr>
          <w:rFonts w:ascii="Tahoma" w:hAnsi="Tahoma" w:cs="Tahoma"/>
          <w:b/>
          <w:sz w:val="22"/>
          <w:szCs w:val="22"/>
          <w:lang w:val="es-PE"/>
        </w:rPr>
      </w:pPr>
    </w:p>
    <w:p w14:paraId="18543C81" w14:textId="2D9BACF4" w:rsidR="00684F5E" w:rsidRPr="00543C14" w:rsidRDefault="00D57B3C" w:rsidP="002D4368">
      <w:pPr>
        <w:pStyle w:val="BodyTextIndent"/>
        <w:spacing w:before="120" w:after="120"/>
        <w:ind w:left="284"/>
        <w:jc w:val="right"/>
        <w:rPr>
          <w:rFonts w:ascii="Tahoma" w:hAnsi="Tahoma" w:cs="Tahoma"/>
          <w:sz w:val="22"/>
          <w:szCs w:val="22"/>
          <w:lang w:val="ro-RO"/>
        </w:rPr>
      </w:pPr>
      <w:r w:rsidRPr="00B47E8E">
        <w:rPr>
          <w:rFonts w:ascii="Tahoma" w:hAnsi="Tahoma" w:cs="Tahoma"/>
          <w:b/>
          <w:sz w:val="22"/>
          <w:szCs w:val="22"/>
          <w:lang w:val="es-PE"/>
        </w:rPr>
        <w:t>Anexa 4 la contractul ........</w:t>
      </w:r>
    </w:p>
    <w:p w14:paraId="72A1D948" w14:textId="77777777" w:rsidR="00684F5E" w:rsidRPr="00543C14"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543C14"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14:paraId="66B93114" w14:textId="77777777" w:rsidR="00684F5E" w:rsidRPr="00543C14"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14:paraId="37794600"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25DD2CD5"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10DC005"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778C5515"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14:paraId="7740B471"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19C86EDD"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951C570"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11103986" w14:textId="77777777" w:rsidR="007F0C99" w:rsidRPr="00543C14"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ab/>
      </w:r>
    </w:p>
    <w:p w14:paraId="01ECFE70"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81E5C73" w14:textId="77777777" w:rsidR="001E1D60" w:rsidRPr="00543C14" w:rsidRDefault="001E1D60" w:rsidP="002D4368">
      <w:pPr>
        <w:spacing w:before="120" w:after="120"/>
        <w:ind w:left="284"/>
        <w:jc w:val="both"/>
        <w:rPr>
          <w:rFonts w:ascii="Tahoma" w:hAnsi="Tahoma" w:cs="Tahoma"/>
          <w:sz w:val="22"/>
          <w:szCs w:val="22"/>
          <w:lang w:val="ro-RO"/>
        </w:rPr>
      </w:pPr>
    </w:p>
    <w:p w14:paraId="7FCD880E"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AE990F4"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D6A8A87" w14:textId="77777777" w:rsidR="005936B6" w:rsidRPr="00543C14" w:rsidRDefault="005936B6" w:rsidP="002D4368">
      <w:pPr>
        <w:ind w:left="284"/>
        <w:rPr>
          <w:rFonts w:ascii="Tahoma" w:hAnsi="Tahoma" w:cs="Tahoma"/>
          <w:sz w:val="22"/>
          <w:szCs w:val="22"/>
          <w:lang w:val="ro-RO" w:eastAsia="zh-CN"/>
        </w:rPr>
      </w:pPr>
    </w:p>
    <w:p w14:paraId="3B512520" w14:textId="77777777" w:rsidR="00DD39A8" w:rsidRPr="00543C14" w:rsidRDefault="00DD39A8" w:rsidP="002D4368">
      <w:pPr>
        <w:ind w:left="284"/>
        <w:rPr>
          <w:rFonts w:ascii="Tahoma" w:hAnsi="Tahoma" w:cs="Tahoma"/>
          <w:sz w:val="22"/>
          <w:szCs w:val="22"/>
          <w:lang w:val="ro-RO" w:eastAsia="zh-CN"/>
        </w:rPr>
      </w:pPr>
    </w:p>
    <w:p w14:paraId="238B763C" w14:textId="77777777" w:rsidR="00DD39A8" w:rsidRPr="00543C14" w:rsidRDefault="00DD39A8" w:rsidP="002D4368">
      <w:pPr>
        <w:ind w:left="284"/>
        <w:rPr>
          <w:rFonts w:ascii="Tahoma" w:hAnsi="Tahoma" w:cs="Tahoma"/>
          <w:sz w:val="22"/>
          <w:szCs w:val="22"/>
          <w:lang w:val="ro-RO" w:eastAsia="zh-CN"/>
        </w:rPr>
      </w:pPr>
    </w:p>
    <w:p w14:paraId="38439DF6" w14:textId="77777777" w:rsidR="00DD39A8" w:rsidRPr="00543C14" w:rsidRDefault="00DD39A8" w:rsidP="002D4368">
      <w:pPr>
        <w:ind w:left="284"/>
        <w:rPr>
          <w:rFonts w:ascii="Tahoma" w:hAnsi="Tahoma" w:cs="Tahoma"/>
          <w:sz w:val="22"/>
          <w:szCs w:val="22"/>
          <w:lang w:val="ro-RO" w:eastAsia="zh-CN"/>
        </w:rPr>
      </w:pPr>
    </w:p>
    <w:p w14:paraId="150FA8C2" w14:textId="77777777" w:rsidR="00DB6F7B" w:rsidRPr="00543C14" w:rsidRDefault="00DB6F7B" w:rsidP="002D4368">
      <w:pPr>
        <w:ind w:left="284"/>
        <w:rPr>
          <w:rFonts w:ascii="Tahoma" w:hAnsi="Tahoma" w:cs="Tahoma"/>
          <w:sz w:val="22"/>
          <w:szCs w:val="22"/>
          <w:lang w:val="ro-RO" w:eastAsia="zh-CN"/>
        </w:rPr>
      </w:pPr>
    </w:p>
    <w:p w14:paraId="14C9CB68" w14:textId="77777777" w:rsidR="00DD39A8" w:rsidRPr="00543C14" w:rsidRDefault="00DD39A8" w:rsidP="002D4368">
      <w:pPr>
        <w:ind w:left="284"/>
        <w:rPr>
          <w:rFonts w:ascii="Tahoma" w:hAnsi="Tahoma" w:cs="Tahoma"/>
          <w:sz w:val="22"/>
          <w:szCs w:val="22"/>
          <w:lang w:val="ro-RO" w:eastAsia="zh-CN"/>
        </w:rPr>
      </w:pPr>
    </w:p>
    <w:p w14:paraId="50DCAD48" w14:textId="77777777" w:rsidR="00942CDF" w:rsidRDefault="00912D8E"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70A4B80E" w14:textId="77777777" w:rsidR="00942CDF" w:rsidRDefault="00942CDF" w:rsidP="002D4368">
      <w:pPr>
        <w:pStyle w:val="BodyTextIndent"/>
        <w:spacing w:before="120" w:after="120"/>
        <w:ind w:left="284"/>
        <w:jc w:val="right"/>
        <w:rPr>
          <w:rFonts w:ascii="Tahoma" w:hAnsi="Tahoma" w:cs="Tahoma"/>
          <w:sz w:val="22"/>
          <w:szCs w:val="22"/>
          <w:lang w:val="ro-RO"/>
        </w:rPr>
      </w:pPr>
    </w:p>
    <w:p w14:paraId="030ECEB4" w14:textId="77777777" w:rsidR="00942CDF" w:rsidRDefault="00942CDF" w:rsidP="002D4368">
      <w:pPr>
        <w:pStyle w:val="BodyTextIndent"/>
        <w:spacing w:before="120" w:after="120"/>
        <w:ind w:left="284"/>
        <w:jc w:val="right"/>
        <w:rPr>
          <w:rFonts w:ascii="Tahoma" w:hAnsi="Tahoma" w:cs="Tahoma"/>
          <w:sz w:val="22"/>
          <w:szCs w:val="22"/>
          <w:lang w:val="ro-RO"/>
        </w:rPr>
      </w:pPr>
    </w:p>
    <w:p w14:paraId="1C8D1FB6" w14:textId="7A35F542" w:rsidR="00DD39A8" w:rsidRPr="00B47E8E" w:rsidRDefault="00D57B3C" w:rsidP="002D4368">
      <w:pPr>
        <w:pStyle w:val="BodyTextIndent"/>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5 la contractul ........</w:t>
      </w:r>
    </w:p>
    <w:p w14:paraId="6D06552B" w14:textId="77777777" w:rsidR="00D57B3C" w:rsidRPr="00543C14"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Default="00154EC2" w:rsidP="002D4368">
      <w:pPr>
        <w:pStyle w:val="BodyText"/>
        <w:spacing w:before="120" w:after="120"/>
        <w:ind w:left="284"/>
        <w:rPr>
          <w:rFonts w:ascii="Tahoma" w:hAnsi="Tahoma" w:cs="Tahoma"/>
          <w:b/>
          <w:sz w:val="22"/>
          <w:szCs w:val="22"/>
          <w:lang w:val="ro-RO"/>
        </w:rPr>
      </w:pPr>
    </w:p>
    <w:p w14:paraId="26FE3A79" w14:textId="49E39830" w:rsidR="00254ADD" w:rsidRDefault="00254ADD"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14:paraId="02160482" w14:textId="77777777" w:rsidR="00012399" w:rsidRDefault="00012399" w:rsidP="002D4368">
      <w:pPr>
        <w:pStyle w:val="BodyText"/>
        <w:spacing w:before="120" w:after="120"/>
        <w:ind w:left="284"/>
        <w:rPr>
          <w:rFonts w:ascii="Tahoma" w:hAnsi="Tahoma" w:cs="Tahoma"/>
          <w:b/>
          <w:sz w:val="22"/>
          <w:szCs w:val="22"/>
          <w:lang w:val="ro-RO"/>
        </w:rPr>
      </w:pPr>
    </w:p>
    <w:p w14:paraId="21B7ACD2" w14:textId="77777777" w:rsidR="00012399" w:rsidRDefault="00012399" w:rsidP="002D4368">
      <w:pPr>
        <w:pStyle w:val="BodyText"/>
        <w:spacing w:before="120" w:after="120"/>
        <w:ind w:left="284"/>
        <w:rPr>
          <w:rFonts w:ascii="Tahoma" w:hAnsi="Tahoma" w:cs="Tahoma"/>
          <w:b/>
          <w:sz w:val="22"/>
          <w:szCs w:val="22"/>
          <w:lang w:val="ro-RO"/>
        </w:rPr>
      </w:pPr>
    </w:p>
    <w:p w14:paraId="145CF345" w14:textId="525ED59B" w:rsidR="00EB545F" w:rsidRPr="00C82070" w:rsidRDefault="00314587" w:rsidP="00542674">
      <w:pPr>
        <w:pStyle w:val="BodyText"/>
        <w:spacing w:before="120" w:after="120"/>
        <w:ind w:left="284"/>
        <w:jc w:val="both"/>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NOT</w:t>
      </w:r>
      <w:r w:rsidR="006C618C">
        <w:rPr>
          <w:rFonts w:ascii="Tahoma" w:hAnsi="Tahoma" w:cs="Tahoma"/>
          <w:i/>
          <w:sz w:val="22"/>
          <w:szCs w:val="22"/>
          <w:lang w:val="ro-RO"/>
        </w:rPr>
        <w:t>Ă</w:t>
      </w:r>
      <w:r>
        <w:rPr>
          <w:rFonts w:ascii="Tahoma" w:hAnsi="Tahoma" w:cs="Tahoma"/>
          <w:i/>
          <w:sz w:val="22"/>
          <w:szCs w:val="22"/>
          <w:lang w:val="ro-RO"/>
        </w:rPr>
        <w:t xml:space="preserve">: În conformitate cu prevederile </w:t>
      </w:r>
      <w:r w:rsidRPr="00EB545F">
        <w:rPr>
          <w:rFonts w:ascii="Tahoma" w:hAnsi="Tahoma" w:cs="Tahoma"/>
          <w:i/>
          <w:sz w:val="22"/>
          <w:szCs w:val="22"/>
          <w:lang w:val="ro-RO"/>
        </w:rPr>
        <w:t xml:space="preserve">Art. </w:t>
      </w:r>
      <w:r w:rsidR="007A6E01">
        <w:rPr>
          <w:rFonts w:ascii="Tahoma" w:hAnsi="Tahoma" w:cs="Tahoma"/>
          <w:i/>
          <w:sz w:val="22"/>
          <w:szCs w:val="22"/>
          <w:lang w:val="ro-RO"/>
        </w:rPr>
        <w:t>15</w:t>
      </w:r>
      <w:r>
        <w:rPr>
          <w:rFonts w:ascii="Tahoma" w:hAnsi="Tahoma" w:cs="Tahoma"/>
          <w:i/>
          <w:sz w:val="22"/>
          <w:szCs w:val="22"/>
          <w:lang w:val="ro-RO"/>
        </w:rPr>
        <w:t xml:space="preserve"> din </w:t>
      </w:r>
      <w:r w:rsidRPr="00542674">
        <w:rPr>
          <w:rFonts w:ascii="Tahoma" w:hAnsi="Tahoma" w:cs="Tahoma"/>
          <w:i/>
          <w:sz w:val="22"/>
          <w:szCs w:val="22"/>
          <w:lang w:val="ro-RO"/>
        </w:rPr>
        <w:t xml:space="preserve">Regulamentul </w:t>
      </w:r>
      <w:r w:rsidR="00C82070" w:rsidRPr="00542674">
        <w:rPr>
          <w:rFonts w:ascii="Tahoma" w:hAnsi="Tahoma" w:cs="Tahoma"/>
          <w:i/>
          <w:sz w:val="22"/>
          <w:szCs w:val="22"/>
          <w:lang w:val="ro-RO"/>
        </w:rPr>
        <w:t>privind cadrul organizat de tranzacţionare pe pieţele organizate de energie electrică la termen administrate de Societatea Operatorul Pieţei de Energie Electrică şi Gaze Naturale OPCOM - S.A., aprobat prin Ordin</w:t>
      </w:r>
      <w:r w:rsidR="001E5C20">
        <w:rPr>
          <w:rFonts w:ascii="Tahoma" w:hAnsi="Tahoma" w:cs="Tahoma"/>
          <w:i/>
          <w:sz w:val="22"/>
          <w:szCs w:val="22"/>
          <w:lang w:val="ro-RO"/>
        </w:rPr>
        <w:t xml:space="preserve">ul ANRE </w:t>
      </w:r>
      <w:r w:rsidR="00C82070" w:rsidRPr="00542674">
        <w:rPr>
          <w:rFonts w:ascii="Tahoma" w:hAnsi="Tahoma" w:cs="Tahoma"/>
          <w:i/>
          <w:sz w:val="22"/>
          <w:szCs w:val="22"/>
          <w:lang w:val="ro-RO"/>
        </w:rPr>
        <w:t xml:space="preserve"> nr. 12 din 16 martie 2023,</w:t>
      </w:r>
      <w:r w:rsidR="00A52AC6" w:rsidRPr="00542674">
        <w:rPr>
          <w:rFonts w:ascii="Tahoma" w:hAnsi="Tahoma" w:cs="Tahoma"/>
          <w:i/>
          <w:sz w:val="22"/>
          <w:szCs w:val="22"/>
          <w:lang w:val="ro-RO"/>
        </w:rPr>
        <w:t xml:space="preserve"> cu modific</w:t>
      </w:r>
      <w:r w:rsidR="00B44AB3" w:rsidRPr="00542674">
        <w:rPr>
          <w:rFonts w:ascii="Tahoma" w:hAnsi="Tahoma" w:cs="Tahoma"/>
          <w:i/>
          <w:sz w:val="22"/>
          <w:szCs w:val="22"/>
          <w:lang w:val="ro-RO"/>
        </w:rPr>
        <w:t>ă</w:t>
      </w:r>
      <w:r w:rsidR="00A52AC6" w:rsidRPr="00542674">
        <w:rPr>
          <w:rFonts w:ascii="Tahoma" w:hAnsi="Tahoma" w:cs="Tahoma"/>
          <w:i/>
          <w:sz w:val="22"/>
          <w:szCs w:val="22"/>
          <w:lang w:val="ro-RO"/>
        </w:rPr>
        <w:t xml:space="preserve">rile </w:t>
      </w:r>
      <w:r w:rsidR="00147C6B" w:rsidRPr="00542674">
        <w:rPr>
          <w:rFonts w:ascii="Tahoma" w:hAnsi="Tahoma" w:cs="Tahoma"/>
          <w:i/>
          <w:sz w:val="22"/>
          <w:szCs w:val="22"/>
          <w:lang w:val="ro-RO"/>
        </w:rPr>
        <w:t xml:space="preserve">și completările </w:t>
      </w:r>
      <w:r w:rsidR="00A52AC6" w:rsidRPr="00542674">
        <w:rPr>
          <w:rFonts w:ascii="Tahoma" w:hAnsi="Tahoma" w:cs="Tahoma"/>
          <w:i/>
          <w:sz w:val="22"/>
          <w:szCs w:val="22"/>
          <w:lang w:val="ro-RO"/>
        </w:rPr>
        <w:t>ulterioare</w:t>
      </w:r>
      <w:r w:rsidR="007C403F" w:rsidRPr="00C82070">
        <w:rPr>
          <w:rFonts w:ascii="Tahoma" w:hAnsi="Tahoma" w:cs="Tahoma"/>
          <w:i/>
          <w:sz w:val="22"/>
          <w:szCs w:val="22"/>
          <w:lang w:val="ro-RO"/>
        </w:rPr>
        <w:t>.</w:t>
      </w:r>
    </w:p>
    <w:p w14:paraId="1E6DB39C" w14:textId="6D9CAD6B" w:rsidR="00314587" w:rsidRPr="00472830" w:rsidRDefault="00EB545F" w:rsidP="002D4368">
      <w:pPr>
        <w:pStyle w:val="BodyText"/>
        <w:spacing w:before="120" w:after="120"/>
        <w:ind w:left="284"/>
        <w:rPr>
          <w:rFonts w:ascii="Tahoma" w:hAnsi="Tahoma" w:cs="Tahoma"/>
          <w:i/>
          <w:sz w:val="22"/>
          <w:szCs w:val="22"/>
          <w:lang w:val="ro-RO"/>
        </w:rPr>
      </w:pPr>
      <w:r>
        <w:rPr>
          <w:rFonts w:ascii="Tahoma" w:hAnsi="Tahoma" w:cs="Tahoma"/>
          <w:i/>
          <w:sz w:val="22"/>
          <w:szCs w:val="22"/>
          <w:lang w:val="ro-RO"/>
        </w:rPr>
        <w:t>T</w:t>
      </w:r>
      <w:r w:rsidR="00314587">
        <w:rPr>
          <w:rFonts w:ascii="Tahoma" w:hAnsi="Tahoma" w:cs="Tahoma"/>
          <w:i/>
          <w:sz w:val="22"/>
          <w:szCs w:val="22"/>
          <w:lang w:val="ro-RO"/>
        </w:rPr>
        <w: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xml:space="preserve">. Articolele vor preciza termenele </w:t>
      </w:r>
      <w:r w:rsidR="007B4CF4">
        <w:rPr>
          <w:rFonts w:ascii="Tahoma" w:hAnsi="Tahoma" w:cs="Tahoma"/>
          <w:i/>
          <w:sz w:val="22"/>
          <w:szCs w:val="22"/>
          <w:lang w:val="ro-RO"/>
        </w:rPr>
        <w:t>și modalitățile de plată</w:t>
      </w:r>
      <w:r w:rsidR="00314587">
        <w:rPr>
          <w:rFonts w:ascii="Tahoma" w:hAnsi="Tahoma" w:cs="Tahoma"/>
          <w:i/>
          <w:sz w:val="22"/>
          <w:szCs w:val="22"/>
          <w:lang w:val="ro-RO"/>
        </w:rPr>
        <w:t>)</w:t>
      </w:r>
    </w:p>
    <w:p w14:paraId="71901E7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20EAE6E3"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6EA864BC"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4D2D6B12"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48A3CAA" w14:textId="77777777" w:rsidR="00942CDF"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6CB5510D"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6 la contractul ........</w:t>
      </w:r>
    </w:p>
    <w:p w14:paraId="33458484"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Default="00012399" w:rsidP="002D4368">
      <w:pPr>
        <w:pStyle w:val="BodyText"/>
        <w:spacing w:before="120" w:after="120"/>
        <w:ind w:left="284"/>
        <w:rPr>
          <w:rFonts w:ascii="Tahoma" w:hAnsi="Tahoma" w:cs="Tahoma"/>
          <w:b/>
          <w:sz w:val="22"/>
          <w:szCs w:val="22"/>
          <w:lang w:val="ro-RO"/>
        </w:rPr>
      </w:pPr>
    </w:p>
    <w:p w14:paraId="5CC96BDE" w14:textId="77777777" w:rsidR="00012399" w:rsidRDefault="00012399" w:rsidP="002D4368">
      <w:pPr>
        <w:pStyle w:val="BodyText"/>
        <w:spacing w:before="120" w:after="120"/>
        <w:ind w:left="284"/>
        <w:rPr>
          <w:rFonts w:ascii="Tahoma" w:hAnsi="Tahoma" w:cs="Tahoma"/>
          <w:b/>
          <w:sz w:val="22"/>
          <w:szCs w:val="22"/>
          <w:lang w:val="ro-RO"/>
        </w:rPr>
      </w:pPr>
    </w:p>
    <w:p w14:paraId="363C03A2" w14:textId="6DED688C" w:rsidR="00DD39A8" w:rsidRDefault="00DD39A8"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p>
    <w:p w14:paraId="37642B7A" w14:textId="77777777" w:rsidR="00012399" w:rsidRDefault="00012399" w:rsidP="002D4368">
      <w:pPr>
        <w:pStyle w:val="BodyText"/>
        <w:spacing w:before="120" w:after="120"/>
        <w:ind w:left="284"/>
        <w:rPr>
          <w:rFonts w:ascii="Tahoma" w:hAnsi="Tahoma" w:cs="Tahoma"/>
          <w:b/>
          <w:sz w:val="22"/>
          <w:szCs w:val="22"/>
          <w:lang w:val="ro-RO"/>
        </w:rPr>
      </w:pPr>
    </w:p>
    <w:p w14:paraId="6596FDCB" w14:textId="77777777" w:rsidR="00EB545F" w:rsidRPr="00AE0E8C" w:rsidRDefault="00EB545F" w:rsidP="002D4368">
      <w:pPr>
        <w:pStyle w:val="BodyText"/>
        <w:spacing w:before="120" w:after="120"/>
        <w:ind w:left="284"/>
        <w:rPr>
          <w:rFonts w:ascii="Tahoma" w:hAnsi="Tahoma"/>
          <w:i/>
          <w:sz w:val="22"/>
          <w:lang w:val="ro-RO"/>
        </w:rPr>
      </w:pPr>
    </w:p>
    <w:p w14:paraId="2802D6BD" w14:textId="6D86E958" w:rsidR="00F84907" w:rsidRPr="00AE0E8C" w:rsidRDefault="00EB545F" w:rsidP="00D479B3">
      <w:pPr>
        <w:pStyle w:val="BodyText"/>
        <w:spacing w:before="120" w:after="120"/>
        <w:ind w:left="284"/>
        <w:jc w:val="both"/>
        <w:rPr>
          <w:rFonts w:ascii="Tahoma" w:hAnsi="Tahoma" w:cs="Tahoma"/>
          <w:i/>
          <w:sz w:val="22"/>
          <w:szCs w:val="22"/>
          <w:lang w:val="ro-RO"/>
        </w:rPr>
      </w:pPr>
      <w:r w:rsidRPr="00AE0E8C">
        <w:rPr>
          <w:rFonts w:ascii="Tahoma" w:hAnsi="Tahoma" w:cs="Tahoma"/>
          <w:i/>
          <w:sz w:val="22"/>
          <w:szCs w:val="22"/>
          <w:lang w:val="ro-RO"/>
        </w:rPr>
        <w:t>NOT</w:t>
      </w:r>
      <w:r w:rsidR="006C618C" w:rsidRPr="00AE0E8C">
        <w:rPr>
          <w:rFonts w:ascii="Tahoma" w:hAnsi="Tahoma" w:cs="Tahoma"/>
          <w:i/>
          <w:sz w:val="22"/>
          <w:szCs w:val="22"/>
          <w:lang w:val="ro-RO"/>
        </w:rPr>
        <w:t>Ă</w:t>
      </w:r>
      <w:r w:rsidRPr="00AE0E8C">
        <w:rPr>
          <w:rFonts w:ascii="Tahoma" w:hAnsi="Tahoma" w:cs="Tahoma"/>
          <w:i/>
          <w:sz w:val="22"/>
          <w:szCs w:val="22"/>
          <w:lang w:val="ro-RO"/>
        </w:rPr>
        <w:t xml:space="preserve">: În conformitate cu prevederile </w:t>
      </w:r>
      <w:r w:rsidR="00C82070" w:rsidRPr="00AE0E8C">
        <w:rPr>
          <w:rFonts w:ascii="Tahoma" w:hAnsi="Tahoma" w:cs="Tahoma"/>
          <w:i/>
          <w:sz w:val="22"/>
          <w:szCs w:val="22"/>
          <w:lang w:val="ro-RO"/>
        </w:rPr>
        <w:t>Art. 15 din Regulamentul privind cadrul organizat de tranzacţionare pe pieţele organizate de energie electrică la termen administrate de Societatea Operatorul Pieţei de Energie Electrică şi Gaze Naturale OPCOM - S.A., aprobat prin Ordin</w:t>
      </w:r>
      <w:r w:rsidR="004E721A" w:rsidRPr="00AE0E8C">
        <w:rPr>
          <w:rFonts w:ascii="Tahoma" w:hAnsi="Tahoma" w:cs="Tahoma"/>
          <w:i/>
          <w:sz w:val="22"/>
          <w:szCs w:val="22"/>
          <w:lang w:val="ro-RO"/>
        </w:rPr>
        <w:t>ul ANRE</w:t>
      </w:r>
      <w:r w:rsidR="00C82070" w:rsidRPr="00AE0E8C">
        <w:rPr>
          <w:rFonts w:ascii="Tahoma" w:hAnsi="Tahoma" w:cs="Tahoma"/>
          <w:i/>
          <w:sz w:val="22"/>
          <w:szCs w:val="22"/>
          <w:lang w:val="ro-RO"/>
        </w:rPr>
        <w:t xml:space="preserve"> nr. 12 din 16 martie 2023,</w:t>
      </w:r>
      <w:r w:rsidR="00A52AC6" w:rsidRPr="00AE0E8C">
        <w:rPr>
          <w:rFonts w:ascii="Tahoma" w:hAnsi="Tahoma" w:cs="Tahoma"/>
          <w:i/>
          <w:sz w:val="22"/>
          <w:szCs w:val="22"/>
          <w:lang w:val="ro-RO"/>
        </w:rPr>
        <w:t xml:space="preserve"> cu modificările </w:t>
      </w:r>
      <w:r w:rsidR="00147C6B" w:rsidRPr="00AE0E8C">
        <w:rPr>
          <w:rFonts w:ascii="Tahoma" w:hAnsi="Tahoma" w:cs="Tahoma"/>
          <w:i/>
          <w:sz w:val="22"/>
          <w:szCs w:val="22"/>
          <w:lang w:val="ro-RO"/>
        </w:rPr>
        <w:t xml:space="preserve">și completările </w:t>
      </w:r>
      <w:r w:rsidR="00A52AC6" w:rsidRPr="00AE0E8C">
        <w:rPr>
          <w:rFonts w:ascii="Tahoma" w:hAnsi="Tahoma" w:cs="Tahoma"/>
          <w:i/>
          <w:sz w:val="22"/>
          <w:szCs w:val="22"/>
          <w:lang w:val="ro-RO"/>
        </w:rPr>
        <w:t>ulterioare</w:t>
      </w:r>
      <w:r w:rsidR="00F84907" w:rsidRPr="00AE0E8C">
        <w:rPr>
          <w:rFonts w:ascii="Tahoma" w:hAnsi="Tahoma" w:cs="Tahoma"/>
          <w:i/>
          <w:sz w:val="22"/>
          <w:szCs w:val="22"/>
          <w:lang w:val="ro-RO"/>
        </w:rPr>
        <w:t>.</w:t>
      </w:r>
      <w:bookmarkStart w:id="10" w:name="_Hlk8718937"/>
    </w:p>
    <w:bookmarkEnd w:id="10"/>
    <w:p w14:paraId="1BDB87AC" w14:textId="4310E946" w:rsidR="00314587" w:rsidRPr="00472830" w:rsidRDefault="00EB545F" w:rsidP="002D4368">
      <w:pPr>
        <w:pStyle w:val="BodyText"/>
        <w:spacing w:before="120" w:after="120"/>
        <w:ind w:left="284"/>
        <w:rPr>
          <w:rFonts w:ascii="Tahoma" w:hAnsi="Tahoma" w:cs="Tahoma"/>
          <w:i/>
          <w:sz w:val="22"/>
          <w:szCs w:val="22"/>
          <w:lang w:val="ro-RO"/>
        </w:rPr>
      </w:pPr>
      <w:r w:rsidRPr="00AE0E8C">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sidRPr="00AE0E8C">
        <w:rPr>
          <w:rFonts w:ascii="Tahoma" w:hAnsi="Tahoma" w:cs="Tahoma"/>
          <w:i/>
          <w:sz w:val="22"/>
          <w:szCs w:val="22"/>
          <w:lang w:val="ro-RO"/>
        </w:rPr>
        <w:t xml:space="preserve">Textul acestei Note nu va fi inclus în forma contractului </w:t>
      </w:r>
      <w:r w:rsidR="007E27A8">
        <w:rPr>
          <w:rFonts w:ascii="Tahoma" w:hAnsi="Tahoma" w:cs="Tahoma"/>
          <w:i/>
          <w:sz w:val="22"/>
          <w:szCs w:val="22"/>
          <w:lang w:val="ro-RO"/>
        </w:rPr>
        <w:t>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 vor preciza tipurile de garan</w:t>
      </w:r>
      <w:r w:rsidR="00486718">
        <w:rPr>
          <w:rFonts w:ascii="Tahoma" w:hAnsi="Tahoma" w:cs="Tahoma"/>
          <w:i/>
          <w:sz w:val="22"/>
          <w:szCs w:val="22"/>
          <w:lang w:val="ro-RO"/>
        </w:rPr>
        <w:t>ț</w:t>
      </w:r>
      <w:r w:rsidR="007E27A8">
        <w:rPr>
          <w:rFonts w:ascii="Tahoma" w:hAnsi="Tahoma" w:cs="Tahoma"/>
          <w:i/>
          <w:sz w:val="22"/>
          <w:szCs w:val="22"/>
          <w:lang w:val="ro-RO"/>
        </w:rPr>
        <w:t xml:space="preserve">ii, modalitatea de constituire, cuantumul </w:t>
      </w:r>
      <w:r w:rsidR="00486718">
        <w:rPr>
          <w:rFonts w:ascii="Tahoma" w:hAnsi="Tahoma" w:cs="Tahoma"/>
          <w:i/>
          <w:sz w:val="22"/>
          <w:szCs w:val="22"/>
          <w:lang w:val="ro-RO"/>
        </w:rPr>
        <w:t>ș</w:t>
      </w:r>
      <w:r w:rsidR="007E27A8">
        <w:rPr>
          <w:rFonts w:ascii="Tahoma" w:hAnsi="Tahoma" w:cs="Tahoma"/>
          <w:i/>
          <w:sz w:val="22"/>
          <w:szCs w:val="22"/>
          <w:lang w:val="ro-RO"/>
        </w:rPr>
        <w:t>i valabilitatea acestora</w:t>
      </w:r>
      <w:r w:rsidR="00314587">
        <w:rPr>
          <w:rFonts w:ascii="Tahoma" w:hAnsi="Tahoma" w:cs="Tahoma"/>
          <w:i/>
          <w:sz w:val="22"/>
          <w:szCs w:val="22"/>
          <w:lang w:val="ro-RO"/>
        </w:rPr>
        <w:t>)</w:t>
      </w:r>
    </w:p>
    <w:p w14:paraId="4FF08901" w14:textId="77777777" w:rsidR="00396A6F" w:rsidRDefault="00396A6F" w:rsidP="002D4368">
      <w:pPr>
        <w:pStyle w:val="BodyText"/>
        <w:spacing w:before="120" w:after="120"/>
        <w:ind w:left="284"/>
        <w:rPr>
          <w:rFonts w:ascii="Tahoma" w:hAnsi="Tahoma" w:cs="Tahoma"/>
          <w:b/>
          <w:sz w:val="22"/>
          <w:szCs w:val="22"/>
          <w:lang w:val="ro-RO"/>
        </w:rPr>
      </w:pPr>
    </w:p>
    <w:p w14:paraId="59C4DC0E" w14:textId="77777777" w:rsidR="00012399" w:rsidRDefault="00012399" w:rsidP="002D4368">
      <w:pPr>
        <w:pStyle w:val="BodyText"/>
        <w:spacing w:before="120" w:after="120"/>
        <w:ind w:left="284"/>
        <w:rPr>
          <w:rFonts w:ascii="Tahoma" w:hAnsi="Tahoma" w:cs="Tahoma"/>
          <w:b/>
          <w:sz w:val="22"/>
          <w:szCs w:val="22"/>
          <w:lang w:val="ro-RO"/>
        </w:rPr>
      </w:pPr>
    </w:p>
    <w:p w14:paraId="703AE61E" w14:textId="77777777" w:rsidR="00012399" w:rsidRDefault="00012399" w:rsidP="002D4368">
      <w:pPr>
        <w:pStyle w:val="BodyText"/>
        <w:spacing w:before="120" w:after="120"/>
        <w:ind w:left="284"/>
        <w:rPr>
          <w:rFonts w:ascii="Tahoma" w:hAnsi="Tahoma" w:cs="Tahoma"/>
          <w:b/>
          <w:sz w:val="22"/>
          <w:szCs w:val="22"/>
          <w:lang w:val="ro-RO"/>
        </w:rPr>
      </w:pPr>
    </w:p>
    <w:p w14:paraId="1E9AEF5B" w14:textId="77777777" w:rsidR="00012399" w:rsidRDefault="00012399" w:rsidP="002D4368">
      <w:pPr>
        <w:pStyle w:val="BodyText"/>
        <w:spacing w:before="120" w:after="120"/>
        <w:ind w:left="284"/>
        <w:rPr>
          <w:rFonts w:ascii="Tahoma" w:hAnsi="Tahoma" w:cs="Tahoma"/>
          <w:b/>
          <w:sz w:val="22"/>
          <w:szCs w:val="22"/>
          <w:lang w:val="ro-RO"/>
        </w:rPr>
      </w:pPr>
    </w:p>
    <w:p w14:paraId="38DD439C" w14:textId="77777777" w:rsidR="00012399" w:rsidRDefault="00012399" w:rsidP="002D4368">
      <w:pPr>
        <w:pStyle w:val="BodyText"/>
        <w:spacing w:before="120" w:after="120"/>
        <w:ind w:left="284"/>
        <w:rPr>
          <w:rFonts w:ascii="Tahoma" w:hAnsi="Tahoma" w:cs="Tahoma"/>
          <w:b/>
          <w:sz w:val="22"/>
          <w:szCs w:val="22"/>
          <w:lang w:val="ro-RO"/>
        </w:rPr>
      </w:pPr>
    </w:p>
    <w:p w14:paraId="1B779170" w14:textId="77777777" w:rsidR="00012399" w:rsidRDefault="00012399" w:rsidP="002D4368">
      <w:pPr>
        <w:pStyle w:val="BodyText"/>
        <w:spacing w:before="120" w:after="120"/>
        <w:ind w:left="284"/>
        <w:rPr>
          <w:rFonts w:ascii="Tahoma" w:hAnsi="Tahoma" w:cs="Tahoma"/>
          <w:b/>
          <w:sz w:val="22"/>
          <w:szCs w:val="22"/>
          <w:lang w:val="ro-RO"/>
        </w:rPr>
      </w:pPr>
    </w:p>
    <w:p w14:paraId="55134064" w14:textId="77777777" w:rsidR="00012399" w:rsidRDefault="00012399" w:rsidP="002D4368">
      <w:pPr>
        <w:pStyle w:val="BodyText"/>
        <w:spacing w:before="120" w:after="120"/>
        <w:ind w:left="284"/>
        <w:rPr>
          <w:rFonts w:ascii="Tahoma" w:hAnsi="Tahoma" w:cs="Tahoma"/>
          <w:b/>
          <w:sz w:val="22"/>
          <w:szCs w:val="22"/>
          <w:lang w:val="ro-RO"/>
        </w:rPr>
      </w:pPr>
    </w:p>
    <w:p w14:paraId="5E9A19D6" w14:textId="77777777" w:rsidR="00012399" w:rsidRPr="00543C14" w:rsidRDefault="00012399" w:rsidP="002D4368">
      <w:pPr>
        <w:pStyle w:val="BodyText"/>
        <w:spacing w:before="120" w:after="120"/>
        <w:ind w:left="284"/>
        <w:rPr>
          <w:rFonts w:ascii="Tahoma" w:hAnsi="Tahoma" w:cs="Tahoma"/>
          <w:b/>
          <w:sz w:val="22"/>
          <w:szCs w:val="22"/>
          <w:lang w:val="ro-RO"/>
        </w:rPr>
      </w:pPr>
    </w:p>
    <w:p w14:paraId="58DE1AF4"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7B8D9C5F"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02B4EDE3"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7216DD3A"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18273EFE" w14:textId="77777777" w:rsidR="00942CDF"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9C87DE7"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7 la contractul ........</w:t>
      </w:r>
    </w:p>
    <w:p w14:paraId="7FEB743D"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Default="00D15A4E" w:rsidP="002D4368">
      <w:pPr>
        <w:pStyle w:val="BodyText"/>
        <w:spacing w:before="120" w:after="120"/>
        <w:ind w:left="284"/>
        <w:rPr>
          <w:rFonts w:ascii="Tahoma" w:hAnsi="Tahoma" w:cs="Tahoma"/>
          <w:b/>
          <w:sz w:val="22"/>
          <w:szCs w:val="22"/>
          <w:lang w:val="ro-RO"/>
        </w:rPr>
      </w:pPr>
    </w:p>
    <w:p w14:paraId="762B1A82" w14:textId="77777777" w:rsidR="00D15A4E" w:rsidRDefault="00D15A4E" w:rsidP="002D4368">
      <w:pPr>
        <w:pStyle w:val="BodyText"/>
        <w:spacing w:before="120" w:after="120"/>
        <w:ind w:left="284"/>
        <w:rPr>
          <w:rFonts w:ascii="Tahoma" w:hAnsi="Tahoma" w:cs="Tahoma"/>
          <w:b/>
          <w:sz w:val="22"/>
          <w:szCs w:val="22"/>
          <w:lang w:val="ro-RO"/>
        </w:rPr>
      </w:pPr>
    </w:p>
    <w:p w14:paraId="06D751CF" w14:textId="30A99E4F" w:rsidR="00120C06" w:rsidRDefault="00DC638B" w:rsidP="002D4368">
      <w:pPr>
        <w:pStyle w:val="BodyText"/>
        <w:spacing w:before="120" w:after="120"/>
        <w:ind w:left="284"/>
        <w:rPr>
          <w:rFonts w:ascii="Tahoma" w:hAnsi="Tahoma" w:cs="Tahoma"/>
          <w:b/>
          <w:sz w:val="22"/>
          <w:szCs w:val="22"/>
          <w:lang w:val="ro-RO"/>
        </w:rPr>
      </w:pPr>
      <w:r>
        <w:rPr>
          <w:rFonts w:ascii="Tahoma" w:hAnsi="Tahoma" w:cs="Tahoma"/>
          <w:b/>
          <w:sz w:val="22"/>
          <w:szCs w:val="22"/>
          <w:lang w:val="ro-RO"/>
        </w:rPr>
        <w:t>PENALITĂȚI ȘI DAUNE</w:t>
      </w:r>
    </w:p>
    <w:p w14:paraId="0D6A193E" w14:textId="77777777" w:rsidR="00012399" w:rsidRDefault="00012399" w:rsidP="002D4368">
      <w:pPr>
        <w:pStyle w:val="BodyText"/>
        <w:spacing w:before="120" w:after="120"/>
        <w:ind w:left="284"/>
        <w:rPr>
          <w:rFonts w:ascii="Tahoma" w:hAnsi="Tahoma" w:cs="Tahoma"/>
          <w:b/>
          <w:sz w:val="22"/>
          <w:szCs w:val="22"/>
          <w:lang w:val="ro-RO"/>
        </w:rPr>
      </w:pPr>
    </w:p>
    <w:p w14:paraId="3A5704FD" w14:textId="77777777" w:rsidR="00012399" w:rsidRDefault="00012399" w:rsidP="002D4368">
      <w:pPr>
        <w:pStyle w:val="BodyText"/>
        <w:spacing w:before="120" w:after="120"/>
        <w:ind w:left="284"/>
        <w:rPr>
          <w:rFonts w:ascii="Tahoma" w:hAnsi="Tahoma" w:cs="Tahoma"/>
          <w:b/>
          <w:sz w:val="22"/>
          <w:szCs w:val="22"/>
          <w:lang w:val="ro-RO"/>
        </w:rPr>
      </w:pPr>
    </w:p>
    <w:p w14:paraId="0C038634" w14:textId="07EDAA04" w:rsidR="00791A1C" w:rsidRPr="00C82070" w:rsidRDefault="00EB545F" w:rsidP="00542674">
      <w:pPr>
        <w:pStyle w:val="BodyText"/>
        <w:spacing w:before="120" w:after="120"/>
        <w:ind w:left="284"/>
        <w:jc w:val="both"/>
        <w:rPr>
          <w:rFonts w:ascii="Tahoma" w:hAnsi="Tahoma" w:cs="Tahoma"/>
          <w:i/>
          <w:sz w:val="22"/>
          <w:szCs w:val="22"/>
          <w:lang w:val="ro-RO"/>
        </w:rPr>
      </w:pPr>
      <w:r w:rsidRPr="00C82070">
        <w:rPr>
          <w:rFonts w:ascii="Tahoma" w:hAnsi="Tahoma" w:cs="Tahoma"/>
          <w:i/>
          <w:sz w:val="22"/>
          <w:szCs w:val="22"/>
          <w:lang w:val="ro-RO"/>
        </w:rPr>
        <w:t>NOT</w:t>
      </w:r>
      <w:r w:rsidR="006C618C" w:rsidRPr="00C82070">
        <w:rPr>
          <w:rFonts w:ascii="Tahoma" w:hAnsi="Tahoma" w:cs="Tahoma"/>
          <w:i/>
          <w:sz w:val="22"/>
          <w:szCs w:val="22"/>
          <w:lang w:val="ro-RO"/>
        </w:rPr>
        <w:t>Ă</w:t>
      </w:r>
      <w:r w:rsidRPr="00C82070">
        <w:rPr>
          <w:rFonts w:ascii="Tahoma" w:hAnsi="Tahoma" w:cs="Tahoma"/>
          <w:i/>
          <w:sz w:val="22"/>
          <w:szCs w:val="22"/>
          <w:lang w:val="ro-RO"/>
        </w:rPr>
        <w:t xml:space="preserve">: În conformitate cu prevederile </w:t>
      </w:r>
      <w:r w:rsidR="00C82070" w:rsidRPr="00C82070">
        <w:rPr>
          <w:rFonts w:ascii="Tahoma" w:hAnsi="Tahoma" w:cs="Tahoma"/>
          <w:i/>
          <w:sz w:val="22"/>
          <w:szCs w:val="22"/>
          <w:lang w:val="ro-RO"/>
        </w:rPr>
        <w:t>Art. 15 din Regulamentul privind cadrul organizat de tranzacţionare pe pieţele organizate de energie electrică la termen administrate de Societatea Operatorul Pieţei de Energie Electrică şi Gaze Naturale OPCOM - S.A., aprobat prin Ordin</w:t>
      </w:r>
      <w:r w:rsidR="00185289">
        <w:rPr>
          <w:rFonts w:ascii="Tahoma" w:hAnsi="Tahoma" w:cs="Tahoma"/>
          <w:i/>
          <w:sz w:val="22"/>
          <w:szCs w:val="22"/>
          <w:lang w:val="ro-RO"/>
        </w:rPr>
        <w:t>ul ANRE</w:t>
      </w:r>
      <w:r w:rsidR="00C82070" w:rsidRPr="00C82070">
        <w:rPr>
          <w:rFonts w:ascii="Tahoma" w:hAnsi="Tahoma" w:cs="Tahoma"/>
          <w:i/>
          <w:sz w:val="22"/>
          <w:szCs w:val="22"/>
          <w:lang w:val="ro-RO"/>
        </w:rPr>
        <w:t xml:space="preserve"> nr. 12 din 16 martie 2023</w:t>
      </w:r>
      <w:r w:rsidR="00A52AC6" w:rsidRPr="00AE0E8C">
        <w:rPr>
          <w:rFonts w:ascii="Tahoma" w:hAnsi="Tahoma" w:cs="Tahoma"/>
          <w:i/>
          <w:sz w:val="22"/>
          <w:szCs w:val="22"/>
          <w:lang w:val="ro-RO"/>
        </w:rPr>
        <w:t>, cu m</w:t>
      </w:r>
      <w:r w:rsidR="00B44AB3" w:rsidRPr="00AE0E8C">
        <w:rPr>
          <w:rFonts w:ascii="Tahoma" w:hAnsi="Tahoma" w:cs="Tahoma"/>
          <w:i/>
          <w:sz w:val="22"/>
          <w:szCs w:val="22"/>
          <w:lang w:val="ro-RO"/>
        </w:rPr>
        <w:t>o</w:t>
      </w:r>
      <w:r w:rsidR="00A52AC6" w:rsidRPr="00AE0E8C">
        <w:rPr>
          <w:rFonts w:ascii="Tahoma" w:hAnsi="Tahoma" w:cs="Tahoma"/>
          <w:i/>
          <w:sz w:val="22"/>
          <w:szCs w:val="22"/>
          <w:lang w:val="ro-RO"/>
        </w:rPr>
        <w:t>d</w:t>
      </w:r>
      <w:r w:rsidR="00B44AB3" w:rsidRPr="00AE0E8C">
        <w:rPr>
          <w:rFonts w:ascii="Tahoma" w:hAnsi="Tahoma" w:cs="Tahoma"/>
          <w:i/>
          <w:sz w:val="22"/>
          <w:szCs w:val="22"/>
          <w:lang w:val="ro-RO"/>
        </w:rPr>
        <w:t>i</w:t>
      </w:r>
      <w:r w:rsidR="00A52AC6" w:rsidRPr="00AE0E8C">
        <w:rPr>
          <w:rFonts w:ascii="Tahoma" w:hAnsi="Tahoma" w:cs="Tahoma"/>
          <w:i/>
          <w:sz w:val="22"/>
          <w:szCs w:val="22"/>
          <w:lang w:val="ro-RO"/>
        </w:rPr>
        <w:t>fic</w:t>
      </w:r>
      <w:r w:rsidR="00B44AB3" w:rsidRPr="00AE0E8C">
        <w:rPr>
          <w:rFonts w:ascii="Tahoma" w:hAnsi="Tahoma" w:cs="Tahoma"/>
          <w:i/>
          <w:sz w:val="22"/>
          <w:szCs w:val="22"/>
          <w:lang w:val="ro-RO"/>
        </w:rPr>
        <w:t>ă</w:t>
      </w:r>
      <w:r w:rsidR="00A52AC6" w:rsidRPr="00AE0E8C">
        <w:rPr>
          <w:rFonts w:ascii="Tahoma" w:hAnsi="Tahoma" w:cs="Tahoma"/>
          <w:i/>
          <w:sz w:val="22"/>
          <w:szCs w:val="22"/>
          <w:lang w:val="ro-RO"/>
        </w:rPr>
        <w:t xml:space="preserve">rile </w:t>
      </w:r>
      <w:r w:rsidR="00ED1FB5" w:rsidRPr="00AE0E8C">
        <w:rPr>
          <w:rFonts w:ascii="Tahoma" w:hAnsi="Tahoma" w:cs="Tahoma"/>
          <w:i/>
          <w:sz w:val="22"/>
          <w:szCs w:val="22"/>
          <w:lang w:val="ro-RO"/>
        </w:rPr>
        <w:t xml:space="preserve">și completările </w:t>
      </w:r>
      <w:r w:rsidR="00A52AC6" w:rsidRPr="00AE0E8C">
        <w:rPr>
          <w:rFonts w:ascii="Tahoma" w:hAnsi="Tahoma" w:cs="Tahoma"/>
          <w:i/>
          <w:sz w:val="22"/>
          <w:szCs w:val="22"/>
          <w:lang w:val="ro-RO"/>
        </w:rPr>
        <w:t>ulterioare.</w:t>
      </w:r>
      <w:r w:rsidR="00791A1C" w:rsidRPr="00AE0E8C">
        <w:rPr>
          <w:rFonts w:ascii="Tahoma" w:hAnsi="Tahoma" w:cs="Tahoma"/>
          <w:i/>
          <w:sz w:val="22"/>
          <w:szCs w:val="22"/>
          <w:lang w:val="ro-RO"/>
        </w:rPr>
        <w:t xml:space="preserve"> </w:t>
      </w:r>
    </w:p>
    <w:p w14:paraId="376730DB" w14:textId="25D51E8A" w:rsidR="00472830"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w:t>
      </w:r>
      <w:r w:rsidR="00DC638B">
        <w:rPr>
          <w:rFonts w:ascii="Tahoma" w:hAnsi="Tahoma" w:cs="Tahoma"/>
          <w:i/>
          <w:sz w:val="22"/>
          <w:szCs w:val="22"/>
          <w:lang w:val="ro-RO"/>
        </w:rPr>
        <w:t xml:space="preserve"> vor preciza cuantumul penalităț</w:t>
      </w:r>
      <w:r w:rsidR="007E27A8">
        <w:rPr>
          <w:rFonts w:ascii="Tahoma" w:hAnsi="Tahoma" w:cs="Tahoma"/>
          <w:i/>
          <w:sz w:val="22"/>
          <w:szCs w:val="22"/>
          <w:lang w:val="ro-RO"/>
        </w:rPr>
        <w:t>ilor, valoarea daunelor sau modul de stabilire a</w:t>
      </w:r>
      <w:r w:rsidR="00012399">
        <w:rPr>
          <w:rFonts w:ascii="Tahoma" w:hAnsi="Tahoma" w:cs="Tahoma"/>
          <w:i/>
          <w:sz w:val="22"/>
          <w:szCs w:val="22"/>
          <w:lang w:val="ro-RO"/>
        </w:rPr>
        <w:t xml:space="preserve"> </w:t>
      </w:r>
      <w:r w:rsidR="00DC638B">
        <w:rPr>
          <w:rFonts w:ascii="Tahoma" w:hAnsi="Tahoma" w:cs="Tahoma"/>
          <w:i/>
          <w:sz w:val="22"/>
          <w:szCs w:val="22"/>
          <w:lang w:val="ro-RO"/>
        </w:rPr>
        <w:t>acestora, termenul de plată a acestora și orice alte aspecte în legatură cu penalităț</w:t>
      </w:r>
      <w:r w:rsidR="007E27A8">
        <w:rPr>
          <w:rFonts w:ascii="Tahoma" w:hAnsi="Tahoma" w:cs="Tahoma"/>
          <w:i/>
          <w:sz w:val="22"/>
          <w:szCs w:val="22"/>
          <w:lang w:val="ro-RO"/>
        </w:rPr>
        <w:t>ile</w:t>
      </w:r>
      <w:r w:rsidR="00472830">
        <w:rPr>
          <w:rFonts w:ascii="Tahoma" w:hAnsi="Tahoma" w:cs="Tahoma"/>
          <w:i/>
          <w:sz w:val="22"/>
          <w:szCs w:val="22"/>
          <w:lang w:val="ro-RO"/>
        </w:rPr>
        <w:t>)</w:t>
      </w:r>
    </w:p>
    <w:p w14:paraId="0CCA1E53" w14:textId="77777777" w:rsidR="00120C06" w:rsidRDefault="00120C06" w:rsidP="002D4368">
      <w:pPr>
        <w:spacing w:before="120" w:after="120"/>
        <w:ind w:left="284"/>
        <w:jc w:val="center"/>
        <w:rPr>
          <w:rFonts w:ascii="Tahoma" w:hAnsi="Tahoma" w:cs="Tahoma"/>
          <w:sz w:val="22"/>
          <w:szCs w:val="22"/>
          <w:lang w:val="ro-RO"/>
        </w:rPr>
      </w:pPr>
    </w:p>
    <w:p w14:paraId="40FA04AF" w14:textId="77777777" w:rsidR="00012399" w:rsidRDefault="00012399" w:rsidP="002D4368">
      <w:pPr>
        <w:spacing w:before="120" w:after="120"/>
        <w:ind w:left="284"/>
        <w:jc w:val="center"/>
        <w:rPr>
          <w:rFonts w:ascii="Tahoma" w:hAnsi="Tahoma" w:cs="Tahoma"/>
          <w:sz w:val="22"/>
          <w:szCs w:val="22"/>
          <w:lang w:val="ro-RO"/>
        </w:rPr>
      </w:pPr>
    </w:p>
    <w:p w14:paraId="52927FB2" w14:textId="77777777" w:rsidR="00012399" w:rsidRDefault="00012399" w:rsidP="002D4368">
      <w:pPr>
        <w:spacing w:before="120" w:after="120"/>
        <w:ind w:left="284"/>
        <w:jc w:val="center"/>
        <w:rPr>
          <w:rFonts w:ascii="Tahoma" w:hAnsi="Tahoma" w:cs="Tahoma"/>
          <w:sz w:val="22"/>
          <w:szCs w:val="22"/>
          <w:lang w:val="ro-RO"/>
        </w:rPr>
      </w:pPr>
    </w:p>
    <w:p w14:paraId="5939AC80" w14:textId="77777777" w:rsidR="00012399" w:rsidRDefault="00012399" w:rsidP="002D4368">
      <w:pPr>
        <w:spacing w:before="120" w:after="120"/>
        <w:ind w:left="284"/>
        <w:jc w:val="center"/>
        <w:rPr>
          <w:rFonts w:ascii="Tahoma" w:hAnsi="Tahoma" w:cs="Tahoma"/>
          <w:sz w:val="22"/>
          <w:szCs w:val="22"/>
          <w:lang w:val="ro-RO"/>
        </w:rPr>
      </w:pPr>
    </w:p>
    <w:p w14:paraId="149B865D" w14:textId="77777777" w:rsidR="00012399" w:rsidRDefault="00012399" w:rsidP="002D4368">
      <w:pPr>
        <w:spacing w:before="120" w:after="120"/>
        <w:ind w:left="284"/>
        <w:jc w:val="center"/>
        <w:rPr>
          <w:rFonts w:ascii="Tahoma" w:hAnsi="Tahoma" w:cs="Tahoma"/>
          <w:sz w:val="22"/>
          <w:szCs w:val="22"/>
          <w:lang w:val="ro-RO"/>
        </w:rPr>
      </w:pPr>
    </w:p>
    <w:p w14:paraId="2D7E6BC9" w14:textId="77777777" w:rsidR="00012399" w:rsidRDefault="00012399" w:rsidP="002D4368">
      <w:pPr>
        <w:spacing w:before="120" w:after="120"/>
        <w:ind w:left="284"/>
        <w:jc w:val="center"/>
        <w:rPr>
          <w:rFonts w:ascii="Tahoma" w:hAnsi="Tahoma" w:cs="Tahoma"/>
          <w:sz w:val="22"/>
          <w:szCs w:val="22"/>
          <w:lang w:val="ro-RO"/>
        </w:rPr>
      </w:pPr>
    </w:p>
    <w:p w14:paraId="65F9DB3A" w14:textId="77777777" w:rsidR="00012399" w:rsidRDefault="00012399" w:rsidP="002D4368">
      <w:pPr>
        <w:spacing w:before="120" w:after="120"/>
        <w:ind w:left="284"/>
        <w:jc w:val="center"/>
        <w:rPr>
          <w:rFonts w:ascii="Tahoma" w:hAnsi="Tahoma" w:cs="Tahoma"/>
          <w:sz w:val="22"/>
          <w:szCs w:val="22"/>
          <w:lang w:val="ro-RO"/>
        </w:rPr>
      </w:pPr>
    </w:p>
    <w:p w14:paraId="3D5C3EC6" w14:textId="77777777" w:rsidR="00012399" w:rsidRPr="00543C14" w:rsidRDefault="00012399" w:rsidP="002D4368">
      <w:pPr>
        <w:spacing w:before="120" w:after="120"/>
        <w:ind w:left="284"/>
        <w:jc w:val="center"/>
        <w:rPr>
          <w:rFonts w:ascii="Tahoma" w:hAnsi="Tahoma" w:cs="Tahoma"/>
          <w:sz w:val="22"/>
          <w:szCs w:val="22"/>
          <w:lang w:val="ro-RO"/>
        </w:rPr>
      </w:pPr>
    </w:p>
    <w:p w14:paraId="16E111B1" w14:textId="77777777" w:rsidR="00F948D2" w:rsidRPr="00543C14"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3706C05" w14:textId="77777777" w:rsidR="001E1D60" w:rsidRPr="00543C14" w:rsidRDefault="00F948D2"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1AECE8EA"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DB01E78"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88DA3AE" w14:textId="77777777" w:rsidR="00F948D2" w:rsidRPr="00543C14" w:rsidRDefault="00F948D2" w:rsidP="002D4368">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543C14"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B7E4" w14:textId="77777777" w:rsidR="004D3041" w:rsidRDefault="004D3041">
      <w:r>
        <w:separator/>
      </w:r>
    </w:p>
  </w:endnote>
  <w:endnote w:type="continuationSeparator" w:id="0">
    <w:p w14:paraId="280B27E1" w14:textId="77777777" w:rsidR="004D3041" w:rsidRDefault="004D3041">
      <w:r>
        <w:continuationSeparator/>
      </w:r>
    </w:p>
  </w:endnote>
  <w:endnote w:type="continuationNotice" w:id="1">
    <w:p w14:paraId="26CD71B8" w14:textId="77777777" w:rsidR="004D3041" w:rsidRDefault="004D3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9CC8"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6D2037" w:rsidRDefault="006D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231"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6D2037" w:rsidRDefault="006D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1091" w14:textId="77777777" w:rsidR="004D3041" w:rsidRDefault="004D3041">
      <w:r>
        <w:separator/>
      </w:r>
    </w:p>
  </w:footnote>
  <w:footnote w:type="continuationSeparator" w:id="0">
    <w:p w14:paraId="23A498BC" w14:textId="77777777" w:rsidR="004D3041" w:rsidRDefault="004D3041">
      <w:r>
        <w:continuationSeparator/>
      </w:r>
    </w:p>
  </w:footnote>
  <w:footnote w:type="continuationNotice" w:id="1">
    <w:p w14:paraId="72DE751B" w14:textId="77777777" w:rsidR="004D3041" w:rsidRDefault="004D30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108B9"/>
    <w:multiLevelType w:val="hybridMultilevel"/>
    <w:tmpl w:val="BF94216E"/>
    <w:lvl w:ilvl="0" w:tplc="C1AEC2DA">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0221442">
    <w:abstractNumId w:val="2"/>
  </w:num>
  <w:num w:numId="2" w16cid:durableId="2038919058">
    <w:abstractNumId w:val="12"/>
  </w:num>
  <w:num w:numId="3" w16cid:durableId="364521734">
    <w:abstractNumId w:val="9"/>
  </w:num>
  <w:num w:numId="4" w16cid:durableId="1817991025">
    <w:abstractNumId w:val="3"/>
  </w:num>
  <w:num w:numId="5" w16cid:durableId="1947693979">
    <w:abstractNumId w:val="11"/>
  </w:num>
  <w:num w:numId="6" w16cid:durableId="229586177">
    <w:abstractNumId w:val="8"/>
  </w:num>
  <w:num w:numId="7" w16cid:durableId="1218398055">
    <w:abstractNumId w:val="7"/>
  </w:num>
  <w:num w:numId="8" w16cid:durableId="668603868">
    <w:abstractNumId w:val="6"/>
  </w:num>
  <w:num w:numId="9" w16cid:durableId="1269389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894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1443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595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851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970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706550">
    <w:abstractNumId w:val="5"/>
  </w:num>
  <w:num w:numId="16" w16cid:durableId="1771313555">
    <w:abstractNumId w:val="10"/>
  </w:num>
  <w:num w:numId="17" w16cid:durableId="74278754">
    <w:abstractNumId w:val="0"/>
  </w:num>
  <w:num w:numId="18" w16cid:durableId="1943604184">
    <w:abstractNumId w:val="4"/>
  </w:num>
  <w:num w:numId="19" w16cid:durableId="192656906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523D"/>
    <w:rsid w:val="000253CB"/>
    <w:rsid w:val="000266F1"/>
    <w:rsid w:val="00031FA1"/>
    <w:rsid w:val="00036A75"/>
    <w:rsid w:val="00037288"/>
    <w:rsid w:val="00037765"/>
    <w:rsid w:val="000431A8"/>
    <w:rsid w:val="000462DA"/>
    <w:rsid w:val="00046FEC"/>
    <w:rsid w:val="000470AF"/>
    <w:rsid w:val="000511FF"/>
    <w:rsid w:val="00057593"/>
    <w:rsid w:val="000614B8"/>
    <w:rsid w:val="00061889"/>
    <w:rsid w:val="000626C8"/>
    <w:rsid w:val="00064E2C"/>
    <w:rsid w:val="000656B8"/>
    <w:rsid w:val="00065D3E"/>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343"/>
    <w:rsid w:val="000A6F03"/>
    <w:rsid w:val="000B4F24"/>
    <w:rsid w:val="000B58DC"/>
    <w:rsid w:val="000B6B04"/>
    <w:rsid w:val="000B7389"/>
    <w:rsid w:val="000C038B"/>
    <w:rsid w:val="000C1382"/>
    <w:rsid w:val="000C3B62"/>
    <w:rsid w:val="000D2438"/>
    <w:rsid w:val="000D2739"/>
    <w:rsid w:val="000D3409"/>
    <w:rsid w:val="000D364E"/>
    <w:rsid w:val="000D4ECB"/>
    <w:rsid w:val="000E0943"/>
    <w:rsid w:val="000E271A"/>
    <w:rsid w:val="000E298F"/>
    <w:rsid w:val="000E2E0F"/>
    <w:rsid w:val="000E4C66"/>
    <w:rsid w:val="000F0E73"/>
    <w:rsid w:val="000F1DD0"/>
    <w:rsid w:val="000F59C3"/>
    <w:rsid w:val="000F629E"/>
    <w:rsid w:val="000F64AC"/>
    <w:rsid w:val="000F7031"/>
    <w:rsid w:val="00104D04"/>
    <w:rsid w:val="00110E16"/>
    <w:rsid w:val="00112CA2"/>
    <w:rsid w:val="00113142"/>
    <w:rsid w:val="00113B87"/>
    <w:rsid w:val="001148A3"/>
    <w:rsid w:val="00117204"/>
    <w:rsid w:val="00120C06"/>
    <w:rsid w:val="00121C75"/>
    <w:rsid w:val="001238CD"/>
    <w:rsid w:val="00125D7C"/>
    <w:rsid w:val="00127925"/>
    <w:rsid w:val="001315BF"/>
    <w:rsid w:val="001315EF"/>
    <w:rsid w:val="00131D85"/>
    <w:rsid w:val="00132160"/>
    <w:rsid w:val="0013484D"/>
    <w:rsid w:val="0013489A"/>
    <w:rsid w:val="0013554F"/>
    <w:rsid w:val="001377CA"/>
    <w:rsid w:val="001377E4"/>
    <w:rsid w:val="0014081F"/>
    <w:rsid w:val="0014147F"/>
    <w:rsid w:val="0014160C"/>
    <w:rsid w:val="0014333B"/>
    <w:rsid w:val="00143A9E"/>
    <w:rsid w:val="00143DF7"/>
    <w:rsid w:val="0014420F"/>
    <w:rsid w:val="00145156"/>
    <w:rsid w:val="001452F9"/>
    <w:rsid w:val="0014549F"/>
    <w:rsid w:val="0014652C"/>
    <w:rsid w:val="00147AF5"/>
    <w:rsid w:val="00147C6B"/>
    <w:rsid w:val="00154EC2"/>
    <w:rsid w:val="001558F5"/>
    <w:rsid w:val="00155979"/>
    <w:rsid w:val="0015604A"/>
    <w:rsid w:val="001615A9"/>
    <w:rsid w:val="00162C0B"/>
    <w:rsid w:val="001649D1"/>
    <w:rsid w:val="00166495"/>
    <w:rsid w:val="00166945"/>
    <w:rsid w:val="001670EE"/>
    <w:rsid w:val="00171BEB"/>
    <w:rsid w:val="00171EBF"/>
    <w:rsid w:val="001725ED"/>
    <w:rsid w:val="0017431B"/>
    <w:rsid w:val="00177A51"/>
    <w:rsid w:val="001820E2"/>
    <w:rsid w:val="00182BC4"/>
    <w:rsid w:val="0018323C"/>
    <w:rsid w:val="00183458"/>
    <w:rsid w:val="00185289"/>
    <w:rsid w:val="00186169"/>
    <w:rsid w:val="00186E53"/>
    <w:rsid w:val="00191AA0"/>
    <w:rsid w:val="00192316"/>
    <w:rsid w:val="001924B3"/>
    <w:rsid w:val="00194719"/>
    <w:rsid w:val="00194C1A"/>
    <w:rsid w:val="00195DB1"/>
    <w:rsid w:val="0019666F"/>
    <w:rsid w:val="00197149"/>
    <w:rsid w:val="001A2050"/>
    <w:rsid w:val="001A23E7"/>
    <w:rsid w:val="001A493C"/>
    <w:rsid w:val="001A4B9B"/>
    <w:rsid w:val="001A6E3C"/>
    <w:rsid w:val="001B326E"/>
    <w:rsid w:val="001B3938"/>
    <w:rsid w:val="001C35C3"/>
    <w:rsid w:val="001C71C8"/>
    <w:rsid w:val="001D27BE"/>
    <w:rsid w:val="001D5A59"/>
    <w:rsid w:val="001E145D"/>
    <w:rsid w:val="001E1A04"/>
    <w:rsid w:val="001E1D60"/>
    <w:rsid w:val="001E20D3"/>
    <w:rsid w:val="001E5C20"/>
    <w:rsid w:val="001E75A0"/>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540F"/>
    <w:rsid w:val="00215C93"/>
    <w:rsid w:val="00216D52"/>
    <w:rsid w:val="00217205"/>
    <w:rsid w:val="00221AD2"/>
    <w:rsid w:val="002251AF"/>
    <w:rsid w:val="00225CE0"/>
    <w:rsid w:val="002302F4"/>
    <w:rsid w:val="002315B0"/>
    <w:rsid w:val="00231EEF"/>
    <w:rsid w:val="002339BE"/>
    <w:rsid w:val="00234D8D"/>
    <w:rsid w:val="002413A4"/>
    <w:rsid w:val="00241EC0"/>
    <w:rsid w:val="00242067"/>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5F5"/>
    <w:rsid w:val="0027650C"/>
    <w:rsid w:val="002821E0"/>
    <w:rsid w:val="002827EE"/>
    <w:rsid w:val="002853A0"/>
    <w:rsid w:val="00287378"/>
    <w:rsid w:val="0028757F"/>
    <w:rsid w:val="002915FA"/>
    <w:rsid w:val="002928C8"/>
    <w:rsid w:val="002949D8"/>
    <w:rsid w:val="002951B7"/>
    <w:rsid w:val="0029649A"/>
    <w:rsid w:val="00296C22"/>
    <w:rsid w:val="002A2DB8"/>
    <w:rsid w:val="002A2E10"/>
    <w:rsid w:val="002A3FDD"/>
    <w:rsid w:val="002A6BDF"/>
    <w:rsid w:val="002B4E76"/>
    <w:rsid w:val="002B511D"/>
    <w:rsid w:val="002B6BBF"/>
    <w:rsid w:val="002C27DC"/>
    <w:rsid w:val="002C301A"/>
    <w:rsid w:val="002C3D68"/>
    <w:rsid w:val="002C58FF"/>
    <w:rsid w:val="002C6367"/>
    <w:rsid w:val="002C7F27"/>
    <w:rsid w:val="002D2554"/>
    <w:rsid w:val="002D2BB1"/>
    <w:rsid w:val="002D4368"/>
    <w:rsid w:val="002E086B"/>
    <w:rsid w:val="002E4869"/>
    <w:rsid w:val="002E499A"/>
    <w:rsid w:val="002E6B1C"/>
    <w:rsid w:val="002E7852"/>
    <w:rsid w:val="002F0514"/>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68D8"/>
    <w:rsid w:val="00347C33"/>
    <w:rsid w:val="00350605"/>
    <w:rsid w:val="00351868"/>
    <w:rsid w:val="00352E80"/>
    <w:rsid w:val="00355F00"/>
    <w:rsid w:val="00357231"/>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92877"/>
    <w:rsid w:val="0039543A"/>
    <w:rsid w:val="00396A6F"/>
    <w:rsid w:val="003971E8"/>
    <w:rsid w:val="00397AA0"/>
    <w:rsid w:val="003A1A16"/>
    <w:rsid w:val="003A3AD4"/>
    <w:rsid w:val="003A57FF"/>
    <w:rsid w:val="003A5FCB"/>
    <w:rsid w:val="003A62CE"/>
    <w:rsid w:val="003B1AD5"/>
    <w:rsid w:val="003B2325"/>
    <w:rsid w:val="003B3AA3"/>
    <w:rsid w:val="003B4103"/>
    <w:rsid w:val="003B43F0"/>
    <w:rsid w:val="003B4BA0"/>
    <w:rsid w:val="003B5DE5"/>
    <w:rsid w:val="003B6B4E"/>
    <w:rsid w:val="003B6E67"/>
    <w:rsid w:val="003B702D"/>
    <w:rsid w:val="003C0364"/>
    <w:rsid w:val="003C2202"/>
    <w:rsid w:val="003C27A9"/>
    <w:rsid w:val="003C3527"/>
    <w:rsid w:val="003C6200"/>
    <w:rsid w:val="003C70EC"/>
    <w:rsid w:val="003D0FAC"/>
    <w:rsid w:val="003D374B"/>
    <w:rsid w:val="003D4B36"/>
    <w:rsid w:val="003D4BCA"/>
    <w:rsid w:val="003D4C4A"/>
    <w:rsid w:val="003D7356"/>
    <w:rsid w:val="003D7493"/>
    <w:rsid w:val="003E413C"/>
    <w:rsid w:val="003E497A"/>
    <w:rsid w:val="003E52BC"/>
    <w:rsid w:val="003E7F30"/>
    <w:rsid w:val="003F4D82"/>
    <w:rsid w:val="00407355"/>
    <w:rsid w:val="00407E0A"/>
    <w:rsid w:val="00410195"/>
    <w:rsid w:val="0041137D"/>
    <w:rsid w:val="00412AB2"/>
    <w:rsid w:val="00413368"/>
    <w:rsid w:val="00413D7D"/>
    <w:rsid w:val="004229AE"/>
    <w:rsid w:val="00422B9C"/>
    <w:rsid w:val="00423533"/>
    <w:rsid w:val="004246A2"/>
    <w:rsid w:val="00424ADC"/>
    <w:rsid w:val="00425E15"/>
    <w:rsid w:val="00430AA4"/>
    <w:rsid w:val="00431244"/>
    <w:rsid w:val="00432508"/>
    <w:rsid w:val="00432888"/>
    <w:rsid w:val="004333A6"/>
    <w:rsid w:val="004363CC"/>
    <w:rsid w:val="00437AE0"/>
    <w:rsid w:val="004417EB"/>
    <w:rsid w:val="00442CC8"/>
    <w:rsid w:val="004448C5"/>
    <w:rsid w:val="00446164"/>
    <w:rsid w:val="0045293E"/>
    <w:rsid w:val="00452BDF"/>
    <w:rsid w:val="0045320B"/>
    <w:rsid w:val="004537AD"/>
    <w:rsid w:val="00455D45"/>
    <w:rsid w:val="00457460"/>
    <w:rsid w:val="00461508"/>
    <w:rsid w:val="00464293"/>
    <w:rsid w:val="00466177"/>
    <w:rsid w:val="004702FC"/>
    <w:rsid w:val="004711D7"/>
    <w:rsid w:val="00471A05"/>
    <w:rsid w:val="00472830"/>
    <w:rsid w:val="00475971"/>
    <w:rsid w:val="00480583"/>
    <w:rsid w:val="00481B50"/>
    <w:rsid w:val="00482CE1"/>
    <w:rsid w:val="00486718"/>
    <w:rsid w:val="004875EB"/>
    <w:rsid w:val="00491B10"/>
    <w:rsid w:val="0049214E"/>
    <w:rsid w:val="004948CD"/>
    <w:rsid w:val="0049588D"/>
    <w:rsid w:val="004958E3"/>
    <w:rsid w:val="00496FAD"/>
    <w:rsid w:val="004A0698"/>
    <w:rsid w:val="004A072B"/>
    <w:rsid w:val="004A2875"/>
    <w:rsid w:val="004A289A"/>
    <w:rsid w:val="004A49A8"/>
    <w:rsid w:val="004B1421"/>
    <w:rsid w:val="004B34C1"/>
    <w:rsid w:val="004B38E9"/>
    <w:rsid w:val="004B4D1C"/>
    <w:rsid w:val="004B6EC2"/>
    <w:rsid w:val="004C0535"/>
    <w:rsid w:val="004C6A70"/>
    <w:rsid w:val="004C71AD"/>
    <w:rsid w:val="004C7251"/>
    <w:rsid w:val="004D153D"/>
    <w:rsid w:val="004D1DC2"/>
    <w:rsid w:val="004D3041"/>
    <w:rsid w:val="004D3685"/>
    <w:rsid w:val="004D6145"/>
    <w:rsid w:val="004E1824"/>
    <w:rsid w:val="004E1CBD"/>
    <w:rsid w:val="004E4335"/>
    <w:rsid w:val="004E4426"/>
    <w:rsid w:val="004E4B45"/>
    <w:rsid w:val="004E53B4"/>
    <w:rsid w:val="004E558E"/>
    <w:rsid w:val="004E60EC"/>
    <w:rsid w:val="004E721A"/>
    <w:rsid w:val="004F13D1"/>
    <w:rsid w:val="004F1C92"/>
    <w:rsid w:val="004F1E8D"/>
    <w:rsid w:val="004F66E1"/>
    <w:rsid w:val="004F7A69"/>
    <w:rsid w:val="004F7BBC"/>
    <w:rsid w:val="00501B92"/>
    <w:rsid w:val="00504520"/>
    <w:rsid w:val="00505314"/>
    <w:rsid w:val="005064E1"/>
    <w:rsid w:val="00510205"/>
    <w:rsid w:val="005121D6"/>
    <w:rsid w:val="0051303F"/>
    <w:rsid w:val="00513B66"/>
    <w:rsid w:val="005145F1"/>
    <w:rsid w:val="0051558A"/>
    <w:rsid w:val="005164F2"/>
    <w:rsid w:val="00517659"/>
    <w:rsid w:val="00517BAB"/>
    <w:rsid w:val="00520D2C"/>
    <w:rsid w:val="005213F5"/>
    <w:rsid w:val="005223BE"/>
    <w:rsid w:val="00530047"/>
    <w:rsid w:val="00531904"/>
    <w:rsid w:val="00532704"/>
    <w:rsid w:val="00533005"/>
    <w:rsid w:val="00537214"/>
    <w:rsid w:val="005372A6"/>
    <w:rsid w:val="00537855"/>
    <w:rsid w:val="00542674"/>
    <w:rsid w:val="00543C14"/>
    <w:rsid w:val="0054553D"/>
    <w:rsid w:val="00547C1C"/>
    <w:rsid w:val="005519C9"/>
    <w:rsid w:val="00552C5F"/>
    <w:rsid w:val="00557CAD"/>
    <w:rsid w:val="00557FCF"/>
    <w:rsid w:val="005629CB"/>
    <w:rsid w:val="005637D6"/>
    <w:rsid w:val="005647D7"/>
    <w:rsid w:val="0056653D"/>
    <w:rsid w:val="00570527"/>
    <w:rsid w:val="005716F9"/>
    <w:rsid w:val="00572899"/>
    <w:rsid w:val="00577313"/>
    <w:rsid w:val="00577C9A"/>
    <w:rsid w:val="005825CB"/>
    <w:rsid w:val="00582729"/>
    <w:rsid w:val="00583A9D"/>
    <w:rsid w:val="00584C22"/>
    <w:rsid w:val="00584FF1"/>
    <w:rsid w:val="00585315"/>
    <w:rsid w:val="00585FF7"/>
    <w:rsid w:val="0059079E"/>
    <w:rsid w:val="005913A4"/>
    <w:rsid w:val="00591541"/>
    <w:rsid w:val="00591923"/>
    <w:rsid w:val="00591F5A"/>
    <w:rsid w:val="00592CA3"/>
    <w:rsid w:val="00593315"/>
    <w:rsid w:val="005936B6"/>
    <w:rsid w:val="00593A34"/>
    <w:rsid w:val="005A1469"/>
    <w:rsid w:val="005A3865"/>
    <w:rsid w:val="005A6226"/>
    <w:rsid w:val="005A68F2"/>
    <w:rsid w:val="005A69C6"/>
    <w:rsid w:val="005B3540"/>
    <w:rsid w:val="005B580D"/>
    <w:rsid w:val="005B727B"/>
    <w:rsid w:val="005C0CD8"/>
    <w:rsid w:val="005C13E7"/>
    <w:rsid w:val="005C526A"/>
    <w:rsid w:val="005C5DEE"/>
    <w:rsid w:val="005C5EE6"/>
    <w:rsid w:val="005C6507"/>
    <w:rsid w:val="005D4165"/>
    <w:rsid w:val="005D52F5"/>
    <w:rsid w:val="005D54EE"/>
    <w:rsid w:val="005E16A1"/>
    <w:rsid w:val="005E22A9"/>
    <w:rsid w:val="005E2D66"/>
    <w:rsid w:val="005E4C87"/>
    <w:rsid w:val="005E4F24"/>
    <w:rsid w:val="005E52F0"/>
    <w:rsid w:val="005E6CCC"/>
    <w:rsid w:val="005F13DA"/>
    <w:rsid w:val="005F2050"/>
    <w:rsid w:val="005F2143"/>
    <w:rsid w:val="005F2DCC"/>
    <w:rsid w:val="005F4E2D"/>
    <w:rsid w:val="005F70FA"/>
    <w:rsid w:val="005F7147"/>
    <w:rsid w:val="005F7BF5"/>
    <w:rsid w:val="005F7CA7"/>
    <w:rsid w:val="006005AD"/>
    <w:rsid w:val="00602FA8"/>
    <w:rsid w:val="006032AB"/>
    <w:rsid w:val="006055A5"/>
    <w:rsid w:val="006062E6"/>
    <w:rsid w:val="00607474"/>
    <w:rsid w:val="006079C2"/>
    <w:rsid w:val="00610312"/>
    <w:rsid w:val="00614503"/>
    <w:rsid w:val="006178F3"/>
    <w:rsid w:val="006236F2"/>
    <w:rsid w:val="0062379D"/>
    <w:rsid w:val="00625D91"/>
    <w:rsid w:val="00626105"/>
    <w:rsid w:val="00626D19"/>
    <w:rsid w:val="006274DE"/>
    <w:rsid w:val="006307C3"/>
    <w:rsid w:val="0063282B"/>
    <w:rsid w:val="0063348E"/>
    <w:rsid w:val="00635A8B"/>
    <w:rsid w:val="00635BD9"/>
    <w:rsid w:val="00637628"/>
    <w:rsid w:val="00646A1D"/>
    <w:rsid w:val="00646BF7"/>
    <w:rsid w:val="006514D5"/>
    <w:rsid w:val="00652654"/>
    <w:rsid w:val="00654C7A"/>
    <w:rsid w:val="0065576B"/>
    <w:rsid w:val="0066062D"/>
    <w:rsid w:val="0066546C"/>
    <w:rsid w:val="00665E7B"/>
    <w:rsid w:val="0067265F"/>
    <w:rsid w:val="00674399"/>
    <w:rsid w:val="0068015F"/>
    <w:rsid w:val="00680C6B"/>
    <w:rsid w:val="00682B6A"/>
    <w:rsid w:val="00684F5E"/>
    <w:rsid w:val="006851DA"/>
    <w:rsid w:val="00685E0F"/>
    <w:rsid w:val="00690CD5"/>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0176"/>
    <w:rsid w:val="006C1B10"/>
    <w:rsid w:val="006C50D6"/>
    <w:rsid w:val="006C51D8"/>
    <w:rsid w:val="006C5F71"/>
    <w:rsid w:val="006C618C"/>
    <w:rsid w:val="006D0A80"/>
    <w:rsid w:val="006D2037"/>
    <w:rsid w:val="006D2802"/>
    <w:rsid w:val="006D3144"/>
    <w:rsid w:val="006D46E8"/>
    <w:rsid w:val="006D4C52"/>
    <w:rsid w:val="006D5616"/>
    <w:rsid w:val="006D68A3"/>
    <w:rsid w:val="006D7B8C"/>
    <w:rsid w:val="006E1F29"/>
    <w:rsid w:val="006E25C4"/>
    <w:rsid w:val="006E6459"/>
    <w:rsid w:val="006E6D15"/>
    <w:rsid w:val="006E7A3E"/>
    <w:rsid w:val="006F2642"/>
    <w:rsid w:val="006F4922"/>
    <w:rsid w:val="0070349F"/>
    <w:rsid w:val="00703B7A"/>
    <w:rsid w:val="0070526B"/>
    <w:rsid w:val="0070672B"/>
    <w:rsid w:val="0070758F"/>
    <w:rsid w:val="007109B4"/>
    <w:rsid w:val="00710B9C"/>
    <w:rsid w:val="007146A8"/>
    <w:rsid w:val="0071539D"/>
    <w:rsid w:val="00716264"/>
    <w:rsid w:val="00721B7F"/>
    <w:rsid w:val="00722A76"/>
    <w:rsid w:val="00723E40"/>
    <w:rsid w:val="00723EC4"/>
    <w:rsid w:val="0073110B"/>
    <w:rsid w:val="0073215F"/>
    <w:rsid w:val="0073333C"/>
    <w:rsid w:val="007401B5"/>
    <w:rsid w:val="007429F7"/>
    <w:rsid w:val="0074389A"/>
    <w:rsid w:val="0074613B"/>
    <w:rsid w:val="00746507"/>
    <w:rsid w:val="00754BCA"/>
    <w:rsid w:val="007554DB"/>
    <w:rsid w:val="00755BC4"/>
    <w:rsid w:val="00760EA9"/>
    <w:rsid w:val="00766C6D"/>
    <w:rsid w:val="00770BCB"/>
    <w:rsid w:val="00771D17"/>
    <w:rsid w:val="00771F05"/>
    <w:rsid w:val="0077491A"/>
    <w:rsid w:val="00775824"/>
    <w:rsid w:val="00776636"/>
    <w:rsid w:val="00776F57"/>
    <w:rsid w:val="00781679"/>
    <w:rsid w:val="00784BA4"/>
    <w:rsid w:val="00785D7F"/>
    <w:rsid w:val="00790888"/>
    <w:rsid w:val="00791A1C"/>
    <w:rsid w:val="0079259D"/>
    <w:rsid w:val="00792EC2"/>
    <w:rsid w:val="00797D07"/>
    <w:rsid w:val="007A0CCA"/>
    <w:rsid w:val="007A10C8"/>
    <w:rsid w:val="007A2549"/>
    <w:rsid w:val="007A3A24"/>
    <w:rsid w:val="007A438E"/>
    <w:rsid w:val="007A6E01"/>
    <w:rsid w:val="007A7122"/>
    <w:rsid w:val="007A75BD"/>
    <w:rsid w:val="007B0924"/>
    <w:rsid w:val="007B37A6"/>
    <w:rsid w:val="007B4CF4"/>
    <w:rsid w:val="007B5DC6"/>
    <w:rsid w:val="007C0C09"/>
    <w:rsid w:val="007C403F"/>
    <w:rsid w:val="007C43ED"/>
    <w:rsid w:val="007C65B4"/>
    <w:rsid w:val="007D29AA"/>
    <w:rsid w:val="007D30D4"/>
    <w:rsid w:val="007D3203"/>
    <w:rsid w:val="007D3C35"/>
    <w:rsid w:val="007D6BB6"/>
    <w:rsid w:val="007D6C4B"/>
    <w:rsid w:val="007D6DC7"/>
    <w:rsid w:val="007E27A8"/>
    <w:rsid w:val="007E32F7"/>
    <w:rsid w:val="007E37E2"/>
    <w:rsid w:val="007E4EAD"/>
    <w:rsid w:val="007F0279"/>
    <w:rsid w:val="007F0C99"/>
    <w:rsid w:val="007F1BAB"/>
    <w:rsid w:val="007F1C2F"/>
    <w:rsid w:val="007F4906"/>
    <w:rsid w:val="007F61FC"/>
    <w:rsid w:val="007F7C2D"/>
    <w:rsid w:val="00803484"/>
    <w:rsid w:val="00804117"/>
    <w:rsid w:val="00807BDB"/>
    <w:rsid w:val="00812A82"/>
    <w:rsid w:val="00812ADF"/>
    <w:rsid w:val="00813BA0"/>
    <w:rsid w:val="00813F04"/>
    <w:rsid w:val="00815187"/>
    <w:rsid w:val="0081674E"/>
    <w:rsid w:val="008168A5"/>
    <w:rsid w:val="00822DCE"/>
    <w:rsid w:val="00826E45"/>
    <w:rsid w:val="00826E70"/>
    <w:rsid w:val="00830CDC"/>
    <w:rsid w:val="0083292B"/>
    <w:rsid w:val="00833E0F"/>
    <w:rsid w:val="0083622F"/>
    <w:rsid w:val="00840C7E"/>
    <w:rsid w:val="00846C93"/>
    <w:rsid w:val="00850216"/>
    <w:rsid w:val="0085417C"/>
    <w:rsid w:val="00854616"/>
    <w:rsid w:val="00854FC0"/>
    <w:rsid w:val="00855D76"/>
    <w:rsid w:val="00861CDF"/>
    <w:rsid w:val="008624D0"/>
    <w:rsid w:val="00863BEF"/>
    <w:rsid w:val="00864835"/>
    <w:rsid w:val="00870D1C"/>
    <w:rsid w:val="0087160A"/>
    <w:rsid w:val="00877C01"/>
    <w:rsid w:val="00880CBE"/>
    <w:rsid w:val="008842FF"/>
    <w:rsid w:val="00884B4F"/>
    <w:rsid w:val="00885C15"/>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30EB"/>
    <w:rsid w:val="008C44F1"/>
    <w:rsid w:val="008C5006"/>
    <w:rsid w:val="008C570F"/>
    <w:rsid w:val="008C6385"/>
    <w:rsid w:val="008C6C64"/>
    <w:rsid w:val="008C752E"/>
    <w:rsid w:val="008D0F9A"/>
    <w:rsid w:val="008D302D"/>
    <w:rsid w:val="008D7863"/>
    <w:rsid w:val="008E016D"/>
    <w:rsid w:val="008E05D3"/>
    <w:rsid w:val="008E0EBB"/>
    <w:rsid w:val="008E35CD"/>
    <w:rsid w:val="008E4D46"/>
    <w:rsid w:val="008E5EEB"/>
    <w:rsid w:val="008E6A03"/>
    <w:rsid w:val="008E6B84"/>
    <w:rsid w:val="008E78B8"/>
    <w:rsid w:val="008F02A7"/>
    <w:rsid w:val="008F0994"/>
    <w:rsid w:val="008F3281"/>
    <w:rsid w:val="008F609B"/>
    <w:rsid w:val="008F60F8"/>
    <w:rsid w:val="00900480"/>
    <w:rsid w:val="00904317"/>
    <w:rsid w:val="00906A34"/>
    <w:rsid w:val="0091099F"/>
    <w:rsid w:val="00912D8E"/>
    <w:rsid w:val="0091452C"/>
    <w:rsid w:val="00915E82"/>
    <w:rsid w:val="00916EB6"/>
    <w:rsid w:val="00917941"/>
    <w:rsid w:val="00917949"/>
    <w:rsid w:val="00917A74"/>
    <w:rsid w:val="00917F29"/>
    <w:rsid w:val="0092399A"/>
    <w:rsid w:val="009243C3"/>
    <w:rsid w:val="00931108"/>
    <w:rsid w:val="00931E83"/>
    <w:rsid w:val="00931F2B"/>
    <w:rsid w:val="009322EE"/>
    <w:rsid w:val="00942CDF"/>
    <w:rsid w:val="00942D38"/>
    <w:rsid w:val="00942E18"/>
    <w:rsid w:val="00943C29"/>
    <w:rsid w:val="009457B2"/>
    <w:rsid w:val="0094733F"/>
    <w:rsid w:val="00947605"/>
    <w:rsid w:val="00947959"/>
    <w:rsid w:val="00956CE6"/>
    <w:rsid w:val="0096088D"/>
    <w:rsid w:val="00961964"/>
    <w:rsid w:val="00963070"/>
    <w:rsid w:val="0097173B"/>
    <w:rsid w:val="00972EBC"/>
    <w:rsid w:val="00975361"/>
    <w:rsid w:val="009763C2"/>
    <w:rsid w:val="00981ADF"/>
    <w:rsid w:val="00981C3A"/>
    <w:rsid w:val="00982B35"/>
    <w:rsid w:val="0098648C"/>
    <w:rsid w:val="009865A3"/>
    <w:rsid w:val="00990627"/>
    <w:rsid w:val="00991EF9"/>
    <w:rsid w:val="00992EF6"/>
    <w:rsid w:val="00993B36"/>
    <w:rsid w:val="009957E0"/>
    <w:rsid w:val="00995C5E"/>
    <w:rsid w:val="009963B1"/>
    <w:rsid w:val="009A0B26"/>
    <w:rsid w:val="009A1FD3"/>
    <w:rsid w:val="009A21EE"/>
    <w:rsid w:val="009A2338"/>
    <w:rsid w:val="009A66C5"/>
    <w:rsid w:val="009B1D0C"/>
    <w:rsid w:val="009B2C69"/>
    <w:rsid w:val="009B5E58"/>
    <w:rsid w:val="009B5F3A"/>
    <w:rsid w:val="009B600A"/>
    <w:rsid w:val="009C1C10"/>
    <w:rsid w:val="009C4057"/>
    <w:rsid w:val="009C7A86"/>
    <w:rsid w:val="009C7FF3"/>
    <w:rsid w:val="009D27A6"/>
    <w:rsid w:val="009D301F"/>
    <w:rsid w:val="009D493B"/>
    <w:rsid w:val="009E211C"/>
    <w:rsid w:val="009E3AA8"/>
    <w:rsid w:val="009F186C"/>
    <w:rsid w:val="009F1B71"/>
    <w:rsid w:val="009F384C"/>
    <w:rsid w:val="009F3EF6"/>
    <w:rsid w:val="009F6174"/>
    <w:rsid w:val="009F74CE"/>
    <w:rsid w:val="009F7DBF"/>
    <w:rsid w:val="00A0329B"/>
    <w:rsid w:val="00A03DED"/>
    <w:rsid w:val="00A052FB"/>
    <w:rsid w:val="00A0680F"/>
    <w:rsid w:val="00A12755"/>
    <w:rsid w:val="00A1391D"/>
    <w:rsid w:val="00A212C0"/>
    <w:rsid w:val="00A216BD"/>
    <w:rsid w:val="00A216E0"/>
    <w:rsid w:val="00A23BA5"/>
    <w:rsid w:val="00A251FD"/>
    <w:rsid w:val="00A321EC"/>
    <w:rsid w:val="00A343A4"/>
    <w:rsid w:val="00A40E99"/>
    <w:rsid w:val="00A41022"/>
    <w:rsid w:val="00A41096"/>
    <w:rsid w:val="00A43540"/>
    <w:rsid w:val="00A44ABF"/>
    <w:rsid w:val="00A45286"/>
    <w:rsid w:val="00A50B95"/>
    <w:rsid w:val="00A526D2"/>
    <w:rsid w:val="00A52AC6"/>
    <w:rsid w:val="00A538E7"/>
    <w:rsid w:val="00A55292"/>
    <w:rsid w:val="00A559A0"/>
    <w:rsid w:val="00A57A3A"/>
    <w:rsid w:val="00A61CAB"/>
    <w:rsid w:val="00A620E9"/>
    <w:rsid w:val="00A656F6"/>
    <w:rsid w:val="00A65AAF"/>
    <w:rsid w:val="00A6605F"/>
    <w:rsid w:val="00A67337"/>
    <w:rsid w:val="00A74A2F"/>
    <w:rsid w:val="00A77114"/>
    <w:rsid w:val="00A777EE"/>
    <w:rsid w:val="00A80C78"/>
    <w:rsid w:val="00A81A73"/>
    <w:rsid w:val="00A821BD"/>
    <w:rsid w:val="00A93253"/>
    <w:rsid w:val="00A95CA7"/>
    <w:rsid w:val="00A96C5A"/>
    <w:rsid w:val="00A97961"/>
    <w:rsid w:val="00AA2D26"/>
    <w:rsid w:val="00AA3AAB"/>
    <w:rsid w:val="00AA3DB9"/>
    <w:rsid w:val="00AA43F9"/>
    <w:rsid w:val="00AA56BD"/>
    <w:rsid w:val="00AA610B"/>
    <w:rsid w:val="00AA7EB8"/>
    <w:rsid w:val="00AB21C2"/>
    <w:rsid w:val="00AB3DE2"/>
    <w:rsid w:val="00AB505D"/>
    <w:rsid w:val="00AB6437"/>
    <w:rsid w:val="00AC0394"/>
    <w:rsid w:val="00AC03DF"/>
    <w:rsid w:val="00AC2249"/>
    <w:rsid w:val="00AC25F1"/>
    <w:rsid w:val="00AC511F"/>
    <w:rsid w:val="00AC6DFD"/>
    <w:rsid w:val="00AD2041"/>
    <w:rsid w:val="00AD7F9A"/>
    <w:rsid w:val="00AE0681"/>
    <w:rsid w:val="00AE0E8C"/>
    <w:rsid w:val="00AE2259"/>
    <w:rsid w:val="00AE24AA"/>
    <w:rsid w:val="00AE4B29"/>
    <w:rsid w:val="00AE4EAE"/>
    <w:rsid w:val="00AF0CC7"/>
    <w:rsid w:val="00AF5982"/>
    <w:rsid w:val="00AF7036"/>
    <w:rsid w:val="00AF71DE"/>
    <w:rsid w:val="00B01774"/>
    <w:rsid w:val="00B03F60"/>
    <w:rsid w:val="00B05D72"/>
    <w:rsid w:val="00B064FF"/>
    <w:rsid w:val="00B079E1"/>
    <w:rsid w:val="00B1117F"/>
    <w:rsid w:val="00B140C3"/>
    <w:rsid w:val="00B1446B"/>
    <w:rsid w:val="00B176B6"/>
    <w:rsid w:val="00B205DE"/>
    <w:rsid w:val="00B2351F"/>
    <w:rsid w:val="00B25745"/>
    <w:rsid w:val="00B34F85"/>
    <w:rsid w:val="00B44AB3"/>
    <w:rsid w:val="00B4532D"/>
    <w:rsid w:val="00B45D0C"/>
    <w:rsid w:val="00B45F76"/>
    <w:rsid w:val="00B46062"/>
    <w:rsid w:val="00B462AA"/>
    <w:rsid w:val="00B47B4B"/>
    <w:rsid w:val="00B47E8E"/>
    <w:rsid w:val="00B50327"/>
    <w:rsid w:val="00B51DA4"/>
    <w:rsid w:val="00B5376A"/>
    <w:rsid w:val="00B63339"/>
    <w:rsid w:val="00B635CD"/>
    <w:rsid w:val="00B63839"/>
    <w:rsid w:val="00B65840"/>
    <w:rsid w:val="00B662F0"/>
    <w:rsid w:val="00B66EB0"/>
    <w:rsid w:val="00B72352"/>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A7452"/>
    <w:rsid w:val="00BB10A0"/>
    <w:rsid w:val="00BB1291"/>
    <w:rsid w:val="00BB2814"/>
    <w:rsid w:val="00BC1795"/>
    <w:rsid w:val="00BC4203"/>
    <w:rsid w:val="00BD217D"/>
    <w:rsid w:val="00BD220D"/>
    <w:rsid w:val="00BD28B9"/>
    <w:rsid w:val="00BE2893"/>
    <w:rsid w:val="00BE2EE9"/>
    <w:rsid w:val="00BE4458"/>
    <w:rsid w:val="00BE4E7C"/>
    <w:rsid w:val="00BE71EE"/>
    <w:rsid w:val="00BE7F79"/>
    <w:rsid w:val="00BF01FA"/>
    <w:rsid w:val="00BF0656"/>
    <w:rsid w:val="00BF3488"/>
    <w:rsid w:val="00BF349A"/>
    <w:rsid w:val="00BF4521"/>
    <w:rsid w:val="00BF68B5"/>
    <w:rsid w:val="00BF79D3"/>
    <w:rsid w:val="00BF7CE6"/>
    <w:rsid w:val="00C01F05"/>
    <w:rsid w:val="00C02019"/>
    <w:rsid w:val="00C02D79"/>
    <w:rsid w:val="00C066AD"/>
    <w:rsid w:val="00C07A76"/>
    <w:rsid w:val="00C11867"/>
    <w:rsid w:val="00C11A35"/>
    <w:rsid w:val="00C11AA7"/>
    <w:rsid w:val="00C1603B"/>
    <w:rsid w:val="00C16787"/>
    <w:rsid w:val="00C1695E"/>
    <w:rsid w:val="00C17C0D"/>
    <w:rsid w:val="00C22874"/>
    <w:rsid w:val="00C233E8"/>
    <w:rsid w:val="00C2499A"/>
    <w:rsid w:val="00C25CE4"/>
    <w:rsid w:val="00C32C96"/>
    <w:rsid w:val="00C32F4D"/>
    <w:rsid w:val="00C32FB3"/>
    <w:rsid w:val="00C34D33"/>
    <w:rsid w:val="00C37936"/>
    <w:rsid w:val="00C419FB"/>
    <w:rsid w:val="00C41EE7"/>
    <w:rsid w:val="00C42756"/>
    <w:rsid w:val="00C50FB2"/>
    <w:rsid w:val="00C51357"/>
    <w:rsid w:val="00C5166F"/>
    <w:rsid w:val="00C51FC6"/>
    <w:rsid w:val="00C5200D"/>
    <w:rsid w:val="00C57608"/>
    <w:rsid w:val="00C618C9"/>
    <w:rsid w:val="00C63011"/>
    <w:rsid w:val="00C66E9D"/>
    <w:rsid w:val="00C704AF"/>
    <w:rsid w:val="00C72D02"/>
    <w:rsid w:val="00C72FA7"/>
    <w:rsid w:val="00C752A6"/>
    <w:rsid w:val="00C8169E"/>
    <w:rsid w:val="00C81AF7"/>
    <w:rsid w:val="00C81B73"/>
    <w:rsid w:val="00C82070"/>
    <w:rsid w:val="00C82556"/>
    <w:rsid w:val="00C84FBD"/>
    <w:rsid w:val="00CA0802"/>
    <w:rsid w:val="00CA14C8"/>
    <w:rsid w:val="00CA18D7"/>
    <w:rsid w:val="00CA3292"/>
    <w:rsid w:val="00CA4FB1"/>
    <w:rsid w:val="00CA5DC3"/>
    <w:rsid w:val="00CB1575"/>
    <w:rsid w:val="00CB2E8A"/>
    <w:rsid w:val="00CB429C"/>
    <w:rsid w:val="00CD03EF"/>
    <w:rsid w:val="00CD1A9D"/>
    <w:rsid w:val="00CE0A88"/>
    <w:rsid w:val="00CE2544"/>
    <w:rsid w:val="00CF1CCF"/>
    <w:rsid w:val="00CF2D57"/>
    <w:rsid w:val="00CF67E0"/>
    <w:rsid w:val="00D013B5"/>
    <w:rsid w:val="00D048A5"/>
    <w:rsid w:val="00D0605A"/>
    <w:rsid w:val="00D0700B"/>
    <w:rsid w:val="00D10540"/>
    <w:rsid w:val="00D1213F"/>
    <w:rsid w:val="00D1315D"/>
    <w:rsid w:val="00D13DD8"/>
    <w:rsid w:val="00D14185"/>
    <w:rsid w:val="00D15A4E"/>
    <w:rsid w:val="00D21BFD"/>
    <w:rsid w:val="00D225C7"/>
    <w:rsid w:val="00D310D1"/>
    <w:rsid w:val="00D32606"/>
    <w:rsid w:val="00D32DEE"/>
    <w:rsid w:val="00D32F3E"/>
    <w:rsid w:val="00D33D66"/>
    <w:rsid w:val="00D351E9"/>
    <w:rsid w:val="00D36BA7"/>
    <w:rsid w:val="00D4297C"/>
    <w:rsid w:val="00D43199"/>
    <w:rsid w:val="00D479B3"/>
    <w:rsid w:val="00D47E93"/>
    <w:rsid w:val="00D50C79"/>
    <w:rsid w:val="00D52849"/>
    <w:rsid w:val="00D5298F"/>
    <w:rsid w:val="00D53B0A"/>
    <w:rsid w:val="00D5696B"/>
    <w:rsid w:val="00D57B3C"/>
    <w:rsid w:val="00D6273F"/>
    <w:rsid w:val="00D63AE2"/>
    <w:rsid w:val="00D6691C"/>
    <w:rsid w:val="00D66C7E"/>
    <w:rsid w:val="00D70B3B"/>
    <w:rsid w:val="00D724CF"/>
    <w:rsid w:val="00D73119"/>
    <w:rsid w:val="00D74F26"/>
    <w:rsid w:val="00D750E8"/>
    <w:rsid w:val="00D7535C"/>
    <w:rsid w:val="00D77CA1"/>
    <w:rsid w:val="00D80078"/>
    <w:rsid w:val="00D80E57"/>
    <w:rsid w:val="00D841F8"/>
    <w:rsid w:val="00D859F0"/>
    <w:rsid w:val="00D85ACF"/>
    <w:rsid w:val="00D94304"/>
    <w:rsid w:val="00D956E1"/>
    <w:rsid w:val="00D97165"/>
    <w:rsid w:val="00DA0637"/>
    <w:rsid w:val="00DA1C9C"/>
    <w:rsid w:val="00DA36F9"/>
    <w:rsid w:val="00DA3FF1"/>
    <w:rsid w:val="00DA7145"/>
    <w:rsid w:val="00DB00F7"/>
    <w:rsid w:val="00DB0D45"/>
    <w:rsid w:val="00DB211B"/>
    <w:rsid w:val="00DB6F7B"/>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1E73"/>
    <w:rsid w:val="00DF3191"/>
    <w:rsid w:val="00DF3208"/>
    <w:rsid w:val="00DF55D7"/>
    <w:rsid w:val="00E04157"/>
    <w:rsid w:val="00E11DD1"/>
    <w:rsid w:val="00E12C27"/>
    <w:rsid w:val="00E12FE0"/>
    <w:rsid w:val="00E14B42"/>
    <w:rsid w:val="00E14B48"/>
    <w:rsid w:val="00E15EBB"/>
    <w:rsid w:val="00E220B8"/>
    <w:rsid w:val="00E24F63"/>
    <w:rsid w:val="00E30AAB"/>
    <w:rsid w:val="00E30DFE"/>
    <w:rsid w:val="00E352A5"/>
    <w:rsid w:val="00E35EDA"/>
    <w:rsid w:val="00E40969"/>
    <w:rsid w:val="00E4328F"/>
    <w:rsid w:val="00E43433"/>
    <w:rsid w:val="00E44E27"/>
    <w:rsid w:val="00E52335"/>
    <w:rsid w:val="00E56019"/>
    <w:rsid w:val="00E560F4"/>
    <w:rsid w:val="00E57651"/>
    <w:rsid w:val="00E577D7"/>
    <w:rsid w:val="00E6066A"/>
    <w:rsid w:val="00E64B17"/>
    <w:rsid w:val="00E65DB7"/>
    <w:rsid w:val="00E72BE8"/>
    <w:rsid w:val="00E7492A"/>
    <w:rsid w:val="00E75866"/>
    <w:rsid w:val="00E7660C"/>
    <w:rsid w:val="00E8018F"/>
    <w:rsid w:val="00E8082F"/>
    <w:rsid w:val="00E80BD7"/>
    <w:rsid w:val="00E836A4"/>
    <w:rsid w:val="00E87FAC"/>
    <w:rsid w:val="00E9061D"/>
    <w:rsid w:val="00E9072F"/>
    <w:rsid w:val="00E9172F"/>
    <w:rsid w:val="00E917E3"/>
    <w:rsid w:val="00E9460B"/>
    <w:rsid w:val="00E9560A"/>
    <w:rsid w:val="00E969F5"/>
    <w:rsid w:val="00E96F04"/>
    <w:rsid w:val="00E9755A"/>
    <w:rsid w:val="00EA03C8"/>
    <w:rsid w:val="00EA0A32"/>
    <w:rsid w:val="00EA2544"/>
    <w:rsid w:val="00EA331E"/>
    <w:rsid w:val="00EA61E1"/>
    <w:rsid w:val="00EA70AB"/>
    <w:rsid w:val="00EB3267"/>
    <w:rsid w:val="00EB3AE2"/>
    <w:rsid w:val="00EB545F"/>
    <w:rsid w:val="00EB5E13"/>
    <w:rsid w:val="00EB768E"/>
    <w:rsid w:val="00EC08B9"/>
    <w:rsid w:val="00EC1588"/>
    <w:rsid w:val="00EC415D"/>
    <w:rsid w:val="00EC4C29"/>
    <w:rsid w:val="00EC58CD"/>
    <w:rsid w:val="00EC5A0A"/>
    <w:rsid w:val="00EC740D"/>
    <w:rsid w:val="00EC7ACB"/>
    <w:rsid w:val="00EC7E77"/>
    <w:rsid w:val="00ED11E9"/>
    <w:rsid w:val="00ED1BE8"/>
    <w:rsid w:val="00ED1FB5"/>
    <w:rsid w:val="00ED4908"/>
    <w:rsid w:val="00ED53DF"/>
    <w:rsid w:val="00ED7225"/>
    <w:rsid w:val="00ED77B9"/>
    <w:rsid w:val="00EE1F56"/>
    <w:rsid w:val="00EE2FF0"/>
    <w:rsid w:val="00EE6C61"/>
    <w:rsid w:val="00EE7CA2"/>
    <w:rsid w:val="00EE7E09"/>
    <w:rsid w:val="00EF2A5D"/>
    <w:rsid w:val="00EF6184"/>
    <w:rsid w:val="00EF670D"/>
    <w:rsid w:val="00EF78EE"/>
    <w:rsid w:val="00EF7D18"/>
    <w:rsid w:val="00F03963"/>
    <w:rsid w:val="00F0498E"/>
    <w:rsid w:val="00F05DB8"/>
    <w:rsid w:val="00F07301"/>
    <w:rsid w:val="00F1318C"/>
    <w:rsid w:val="00F16E5F"/>
    <w:rsid w:val="00F17B00"/>
    <w:rsid w:val="00F22065"/>
    <w:rsid w:val="00F2213B"/>
    <w:rsid w:val="00F23585"/>
    <w:rsid w:val="00F2395B"/>
    <w:rsid w:val="00F25B44"/>
    <w:rsid w:val="00F343A9"/>
    <w:rsid w:val="00F34F2A"/>
    <w:rsid w:val="00F360C1"/>
    <w:rsid w:val="00F43C71"/>
    <w:rsid w:val="00F447C3"/>
    <w:rsid w:val="00F44A17"/>
    <w:rsid w:val="00F52531"/>
    <w:rsid w:val="00F5371A"/>
    <w:rsid w:val="00F6259D"/>
    <w:rsid w:val="00F63D78"/>
    <w:rsid w:val="00F65832"/>
    <w:rsid w:val="00F715C3"/>
    <w:rsid w:val="00F71FFF"/>
    <w:rsid w:val="00F73E82"/>
    <w:rsid w:val="00F7596C"/>
    <w:rsid w:val="00F820D4"/>
    <w:rsid w:val="00F8417A"/>
    <w:rsid w:val="00F84907"/>
    <w:rsid w:val="00F85872"/>
    <w:rsid w:val="00F948D2"/>
    <w:rsid w:val="00F95FE4"/>
    <w:rsid w:val="00F96822"/>
    <w:rsid w:val="00F977A3"/>
    <w:rsid w:val="00FA1914"/>
    <w:rsid w:val="00FA2BAB"/>
    <w:rsid w:val="00FA2F27"/>
    <w:rsid w:val="00FB01D1"/>
    <w:rsid w:val="00FB35FC"/>
    <w:rsid w:val="00FB5F44"/>
    <w:rsid w:val="00FB6044"/>
    <w:rsid w:val="00FB67A5"/>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 w:val="00FF38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4E66-9D10-4A5A-A131-3796E4EF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6840</Words>
  <Characters>42118</Characters>
  <Application>Microsoft Office Word</Application>
  <DocSecurity>0</DocSecurity>
  <Lines>350</Lines>
  <Paragraphs>97</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Roxana Mihai</dc:creator>
  <cp:lastModifiedBy>OPCOM2</cp:lastModifiedBy>
  <cp:revision>4</cp:revision>
  <cp:lastPrinted>2019-06-04T15:32:00Z</cp:lastPrinted>
  <dcterms:created xsi:type="dcterms:W3CDTF">2023-04-12T13:28:00Z</dcterms:created>
  <dcterms:modified xsi:type="dcterms:W3CDTF">2023-04-12T14:18:00Z</dcterms:modified>
</cp:coreProperties>
</file>